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E4FF" w14:textId="14CD625D" w:rsidR="004A1B55" w:rsidRPr="00B12902"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bookmarkStart w:id="0" w:name="_Hlk524426015"/>
    </w:p>
    <w:p w14:paraId="11E106A5" w14:textId="63B19253" w:rsidR="004A1B55" w:rsidRPr="00B12902" w:rsidRDefault="004A1B55" w:rsidP="004A1B55">
      <w:pPr>
        <w:spacing w:after="0" w:line="276" w:lineRule="auto"/>
        <w:contextualSpacing/>
        <w:jc w:val="center"/>
        <w:rPr>
          <w:rFonts w:ascii="Times New Roman" w:eastAsiaTheme="majorEastAsia" w:hAnsi="Times New Roman" w:cs="Times New Roman"/>
          <w:b/>
          <w:color w:val="000000" w:themeColor="text1"/>
          <w:spacing w:val="-10"/>
          <w:kern w:val="28"/>
          <w:sz w:val="24"/>
          <w:szCs w:val="24"/>
          <w:lang w:eastAsia="es-ES"/>
        </w:rPr>
      </w:pPr>
      <w:r w:rsidRPr="00B12902">
        <w:rPr>
          <w:rFonts w:ascii="Times New Roman" w:eastAsiaTheme="majorEastAsia" w:hAnsi="Times New Roman" w:cs="Times New Roman"/>
          <w:b/>
          <w:color w:val="000000" w:themeColor="text1"/>
          <w:spacing w:val="-10"/>
          <w:kern w:val="28"/>
          <w:sz w:val="24"/>
          <w:szCs w:val="24"/>
          <w:lang w:eastAsia="es-ES"/>
        </w:rPr>
        <w:t>RESOLUCIÓN N</w:t>
      </w:r>
      <w:r w:rsidR="002C409A" w:rsidRPr="00B12902">
        <w:rPr>
          <w:rFonts w:ascii="Times New Roman" w:eastAsiaTheme="majorEastAsia" w:hAnsi="Times New Roman" w:cs="Times New Roman"/>
          <w:b/>
          <w:color w:val="000000" w:themeColor="text1"/>
          <w:spacing w:val="-10"/>
          <w:kern w:val="28"/>
          <w:sz w:val="24"/>
          <w:szCs w:val="24"/>
          <w:lang w:eastAsia="es-ES"/>
        </w:rPr>
        <w:t>o</w:t>
      </w:r>
      <w:r w:rsidR="00BD3625" w:rsidRPr="00B12902">
        <w:rPr>
          <w:rFonts w:ascii="Times New Roman" w:eastAsiaTheme="majorEastAsia" w:hAnsi="Times New Roman" w:cs="Times New Roman"/>
          <w:b/>
          <w:color w:val="000000" w:themeColor="text1"/>
          <w:spacing w:val="-10"/>
          <w:kern w:val="28"/>
          <w:sz w:val="24"/>
          <w:szCs w:val="24"/>
          <w:lang w:eastAsia="es-ES"/>
        </w:rPr>
        <w:t xml:space="preserve">. </w:t>
      </w:r>
      <w:r w:rsidRPr="00B12902">
        <w:rPr>
          <w:rFonts w:ascii="Times New Roman" w:eastAsiaTheme="majorEastAsia" w:hAnsi="Times New Roman" w:cs="Times New Roman"/>
          <w:b/>
          <w:color w:val="000000" w:themeColor="text1"/>
          <w:spacing w:val="-10"/>
          <w:kern w:val="28"/>
          <w:sz w:val="24"/>
          <w:szCs w:val="24"/>
          <w:lang w:eastAsia="es-ES"/>
        </w:rPr>
        <w:t>TAT-</w:t>
      </w:r>
      <w:r w:rsidR="00DF42FD">
        <w:rPr>
          <w:rFonts w:ascii="Times New Roman" w:eastAsiaTheme="majorEastAsia" w:hAnsi="Times New Roman" w:cs="Times New Roman"/>
          <w:b/>
          <w:color w:val="000000" w:themeColor="text1"/>
          <w:spacing w:val="-10"/>
          <w:kern w:val="28"/>
          <w:sz w:val="24"/>
          <w:szCs w:val="24"/>
          <w:lang w:eastAsia="es-ES"/>
        </w:rPr>
        <w:t>4162</w:t>
      </w:r>
      <w:r w:rsidRPr="00B12902">
        <w:rPr>
          <w:rFonts w:ascii="Times New Roman" w:eastAsiaTheme="majorEastAsia" w:hAnsi="Times New Roman" w:cs="Times New Roman"/>
          <w:b/>
          <w:color w:val="000000" w:themeColor="text1"/>
          <w:spacing w:val="-10"/>
          <w:kern w:val="28"/>
          <w:sz w:val="24"/>
          <w:szCs w:val="24"/>
          <w:lang w:eastAsia="es-ES"/>
        </w:rPr>
        <w:t>-202</w:t>
      </w:r>
      <w:r w:rsidR="0086399A" w:rsidRPr="00B12902">
        <w:rPr>
          <w:rFonts w:ascii="Times New Roman" w:eastAsiaTheme="majorEastAsia" w:hAnsi="Times New Roman" w:cs="Times New Roman"/>
          <w:b/>
          <w:color w:val="000000" w:themeColor="text1"/>
          <w:spacing w:val="-10"/>
          <w:kern w:val="28"/>
          <w:sz w:val="24"/>
          <w:szCs w:val="24"/>
          <w:lang w:eastAsia="es-ES"/>
        </w:rPr>
        <w:t>4</w:t>
      </w:r>
    </w:p>
    <w:p w14:paraId="00C8B319" w14:textId="31CCE6C4" w:rsidR="004A1B55" w:rsidRPr="00B12902"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p>
    <w:p w14:paraId="2E8B80AD" w14:textId="49E8F657" w:rsidR="004A1B55" w:rsidRPr="00B12902"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r w:rsidRPr="00B12902">
        <w:rPr>
          <w:rFonts w:ascii="Times New Roman" w:eastAsia="Times New Roman" w:hAnsi="Times New Roman" w:cs="Times New Roman"/>
          <w:b/>
          <w:color w:val="000000" w:themeColor="text1"/>
          <w:sz w:val="24"/>
          <w:szCs w:val="24"/>
          <w:lang w:eastAsia="es-ES"/>
        </w:rPr>
        <w:t xml:space="preserve">TRIBUNAL ADMINISTRATIVO DE TRANSPORTE. </w:t>
      </w:r>
      <w:r w:rsidR="0086399A" w:rsidRPr="00B12902">
        <w:rPr>
          <w:rFonts w:ascii="Times New Roman" w:eastAsia="Times New Roman" w:hAnsi="Times New Roman" w:cs="Times New Roman"/>
          <w:color w:val="000000" w:themeColor="text1"/>
          <w:sz w:val="24"/>
          <w:szCs w:val="24"/>
          <w:lang w:eastAsia="es-ES"/>
        </w:rPr>
        <w:t>San José</w:t>
      </w:r>
      <w:r w:rsidRPr="00B12902">
        <w:rPr>
          <w:rFonts w:ascii="Times New Roman" w:eastAsia="Times New Roman" w:hAnsi="Times New Roman" w:cs="Times New Roman"/>
          <w:color w:val="000000" w:themeColor="text1"/>
          <w:sz w:val="24"/>
          <w:szCs w:val="24"/>
          <w:lang w:eastAsia="es-ES"/>
        </w:rPr>
        <w:t>, a las</w:t>
      </w:r>
      <w:r w:rsidR="00DF42FD">
        <w:rPr>
          <w:rFonts w:ascii="Times New Roman" w:eastAsia="Times New Roman" w:hAnsi="Times New Roman" w:cs="Times New Roman"/>
          <w:color w:val="000000" w:themeColor="text1"/>
          <w:sz w:val="24"/>
          <w:szCs w:val="24"/>
          <w:lang w:eastAsia="es-ES"/>
        </w:rPr>
        <w:t xml:space="preserve"> ocho</w:t>
      </w:r>
      <w:r w:rsidRPr="00B12902">
        <w:rPr>
          <w:rFonts w:ascii="Times New Roman" w:eastAsia="Times New Roman" w:hAnsi="Times New Roman" w:cs="Times New Roman"/>
          <w:color w:val="000000" w:themeColor="text1"/>
          <w:sz w:val="24"/>
          <w:szCs w:val="24"/>
          <w:lang w:eastAsia="es-ES"/>
        </w:rPr>
        <w:t xml:space="preserve"> horas co</w:t>
      </w:r>
      <w:r w:rsidR="00DF42FD">
        <w:rPr>
          <w:rFonts w:ascii="Times New Roman" w:eastAsia="Times New Roman" w:hAnsi="Times New Roman" w:cs="Times New Roman"/>
          <w:color w:val="000000" w:themeColor="text1"/>
          <w:sz w:val="24"/>
          <w:szCs w:val="24"/>
          <w:lang w:eastAsia="es-ES"/>
        </w:rPr>
        <w:t xml:space="preserve">n quince </w:t>
      </w:r>
      <w:r w:rsidRPr="00B12902">
        <w:rPr>
          <w:rFonts w:ascii="Times New Roman" w:eastAsia="Times New Roman" w:hAnsi="Times New Roman" w:cs="Times New Roman"/>
          <w:color w:val="000000" w:themeColor="text1"/>
          <w:sz w:val="24"/>
          <w:szCs w:val="24"/>
          <w:lang w:eastAsia="es-ES"/>
        </w:rPr>
        <w:t>minutos del</w:t>
      </w:r>
      <w:r w:rsidR="00DF42FD">
        <w:rPr>
          <w:rFonts w:ascii="Times New Roman" w:eastAsia="Times New Roman" w:hAnsi="Times New Roman" w:cs="Times New Roman"/>
          <w:color w:val="000000" w:themeColor="text1"/>
          <w:sz w:val="24"/>
          <w:szCs w:val="24"/>
          <w:lang w:eastAsia="es-ES"/>
        </w:rPr>
        <w:t xml:space="preserve"> quince</w:t>
      </w:r>
      <w:r w:rsidR="00BD3625" w:rsidRPr="00B12902">
        <w:rPr>
          <w:rFonts w:ascii="Times New Roman" w:eastAsia="Times New Roman" w:hAnsi="Times New Roman" w:cs="Times New Roman"/>
          <w:color w:val="000000" w:themeColor="text1"/>
          <w:sz w:val="24"/>
          <w:szCs w:val="24"/>
          <w:lang w:eastAsia="es-ES"/>
        </w:rPr>
        <w:t xml:space="preserve"> </w:t>
      </w:r>
      <w:r w:rsidRPr="00B12902">
        <w:rPr>
          <w:rFonts w:ascii="Times New Roman" w:eastAsia="Times New Roman" w:hAnsi="Times New Roman" w:cs="Times New Roman"/>
          <w:color w:val="000000" w:themeColor="text1"/>
          <w:sz w:val="24"/>
          <w:szCs w:val="24"/>
          <w:lang w:eastAsia="es-ES"/>
        </w:rPr>
        <w:t xml:space="preserve">de </w:t>
      </w:r>
      <w:r w:rsidR="00B01609">
        <w:rPr>
          <w:rFonts w:ascii="Times New Roman" w:eastAsia="Times New Roman" w:hAnsi="Times New Roman" w:cs="Times New Roman"/>
          <w:color w:val="000000" w:themeColor="text1"/>
          <w:sz w:val="24"/>
          <w:szCs w:val="24"/>
          <w:lang w:eastAsia="es-ES"/>
        </w:rPr>
        <w:t>octubre</w:t>
      </w:r>
      <w:r w:rsidR="00B02F0A" w:rsidRPr="00B12902">
        <w:rPr>
          <w:rFonts w:ascii="Times New Roman" w:eastAsia="Times New Roman" w:hAnsi="Times New Roman" w:cs="Times New Roman"/>
          <w:color w:val="000000" w:themeColor="text1"/>
          <w:sz w:val="24"/>
          <w:szCs w:val="24"/>
          <w:lang w:eastAsia="es-ES"/>
        </w:rPr>
        <w:t xml:space="preserve"> </w:t>
      </w:r>
      <w:r w:rsidRPr="00B12902">
        <w:rPr>
          <w:rFonts w:ascii="Times New Roman" w:eastAsia="Times New Roman" w:hAnsi="Times New Roman" w:cs="Times New Roman"/>
          <w:color w:val="000000" w:themeColor="text1"/>
          <w:sz w:val="24"/>
          <w:szCs w:val="24"/>
          <w:lang w:eastAsia="es-ES"/>
        </w:rPr>
        <w:t xml:space="preserve">de dos mil </w:t>
      </w:r>
      <w:r w:rsidR="0086399A" w:rsidRPr="00B12902">
        <w:rPr>
          <w:rFonts w:ascii="Times New Roman" w:eastAsia="Times New Roman" w:hAnsi="Times New Roman" w:cs="Times New Roman"/>
          <w:color w:val="000000" w:themeColor="text1"/>
          <w:sz w:val="24"/>
          <w:szCs w:val="24"/>
          <w:lang w:eastAsia="es-ES"/>
        </w:rPr>
        <w:t>veinticuatro</w:t>
      </w:r>
      <w:r w:rsidR="00C922B5" w:rsidRPr="00B12902">
        <w:rPr>
          <w:rFonts w:ascii="Times New Roman" w:eastAsia="Times New Roman" w:hAnsi="Times New Roman" w:cs="Times New Roman"/>
          <w:color w:val="000000" w:themeColor="text1"/>
          <w:sz w:val="24"/>
          <w:szCs w:val="24"/>
          <w:lang w:eastAsia="es-ES"/>
        </w:rPr>
        <w:t>.</w:t>
      </w:r>
    </w:p>
    <w:p w14:paraId="38D44856" w14:textId="77777777" w:rsidR="004A1B55" w:rsidRPr="00B12902" w:rsidRDefault="004A1B55" w:rsidP="004A1B55">
      <w:pPr>
        <w:spacing w:after="0" w:line="240" w:lineRule="auto"/>
        <w:jc w:val="both"/>
        <w:rPr>
          <w:rFonts w:ascii="Times New Roman" w:eastAsia="Times New Roman" w:hAnsi="Times New Roman" w:cs="Times New Roman"/>
          <w:b/>
          <w:smallCaps/>
          <w:color w:val="000000" w:themeColor="text1"/>
          <w:sz w:val="24"/>
          <w:szCs w:val="24"/>
          <w:lang w:eastAsia="es-ES"/>
        </w:rPr>
      </w:pPr>
    </w:p>
    <w:p w14:paraId="42E7E844" w14:textId="7BEEF1D4" w:rsidR="004A1B55" w:rsidRPr="00B12902" w:rsidRDefault="004A1B55" w:rsidP="004A1B55">
      <w:pPr>
        <w:spacing w:after="0" w:line="276" w:lineRule="auto"/>
        <w:jc w:val="both"/>
        <w:rPr>
          <w:rFonts w:ascii="Times New Roman" w:eastAsia="Times New Roman" w:hAnsi="Times New Roman" w:cs="Times New Roman"/>
          <w:b/>
          <w:color w:val="000000" w:themeColor="text1"/>
          <w:sz w:val="24"/>
          <w:szCs w:val="24"/>
          <w:lang w:eastAsia="es-ES"/>
        </w:rPr>
      </w:pPr>
      <w:r w:rsidRPr="00B12902">
        <w:rPr>
          <w:rFonts w:ascii="Times New Roman" w:eastAsia="Times New Roman" w:hAnsi="Times New Roman" w:cs="Times New Roman"/>
          <w:color w:val="000000" w:themeColor="text1"/>
          <w:sz w:val="24"/>
          <w:szCs w:val="24"/>
          <w:lang w:eastAsia="es-ES"/>
        </w:rPr>
        <w:t xml:space="preserve">Se conoce </w:t>
      </w:r>
      <w:r w:rsidRPr="00B12902">
        <w:rPr>
          <w:rFonts w:ascii="Times New Roman" w:eastAsia="Times New Roman" w:hAnsi="Times New Roman" w:cs="Times New Roman"/>
          <w:b/>
          <w:color w:val="000000" w:themeColor="text1"/>
          <w:sz w:val="24"/>
          <w:szCs w:val="24"/>
          <w:lang w:eastAsia="es-ES"/>
        </w:rPr>
        <w:t>Recurso de Apelación</w:t>
      </w:r>
      <w:r w:rsidRPr="00B12902">
        <w:rPr>
          <w:rFonts w:ascii="Times New Roman" w:eastAsia="Times New Roman" w:hAnsi="Times New Roman" w:cs="Times New Roman"/>
          <w:color w:val="000000" w:themeColor="text1"/>
          <w:sz w:val="24"/>
          <w:szCs w:val="24"/>
          <w:lang w:eastAsia="es-ES"/>
        </w:rPr>
        <w:t xml:space="preserve"> </w:t>
      </w:r>
      <w:r w:rsidR="001C4B5F" w:rsidRPr="00B12902">
        <w:rPr>
          <w:rFonts w:ascii="Times New Roman" w:eastAsia="Times New Roman" w:hAnsi="Times New Roman" w:cs="Times New Roman"/>
          <w:b/>
          <w:color w:val="000000" w:themeColor="text1"/>
          <w:sz w:val="24"/>
          <w:szCs w:val="24"/>
          <w:lang w:eastAsia="es-ES"/>
        </w:rPr>
        <w:t>en subsidio</w:t>
      </w:r>
      <w:r w:rsidRPr="00B12902">
        <w:rPr>
          <w:rFonts w:ascii="Times New Roman" w:eastAsia="Times New Roman" w:hAnsi="Times New Roman" w:cs="Times New Roman"/>
          <w:color w:val="000000" w:themeColor="text1"/>
          <w:sz w:val="24"/>
          <w:szCs w:val="24"/>
          <w:lang w:eastAsia="es-ES"/>
        </w:rPr>
        <w:t xml:space="preserve">, interpuesto por </w:t>
      </w:r>
      <w:bookmarkStart w:id="1" w:name="_Hlk43183689"/>
      <w:r w:rsidR="00806177">
        <w:rPr>
          <w:rFonts w:ascii="Times New Roman" w:eastAsia="Times New Roman" w:hAnsi="Times New Roman" w:cs="Times New Roman"/>
          <w:b/>
          <w:color w:val="000000" w:themeColor="text1"/>
          <w:sz w:val="24"/>
          <w:szCs w:val="24"/>
          <w:lang w:eastAsia="es-ES"/>
        </w:rPr>
        <w:t>CFFC</w:t>
      </w:r>
      <w:r w:rsidRPr="00B12902">
        <w:rPr>
          <w:rFonts w:ascii="Times New Roman" w:eastAsia="Times New Roman" w:hAnsi="Times New Roman" w:cs="Times New Roman"/>
          <w:color w:val="000000" w:themeColor="text1"/>
          <w:sz w:val="24"/>
          <w:szCs w:val="24"/>
          <w:lang w:eastAsia="es-ES"/>
        </w:rPr>
        <w:t xml:space="preserve">, cédula de identidad número </w:t>
      </w:r>
      <w:r w:rsidR="00806177">
        <w:rPr>
          <w:rFonts w:ascii="Times New Roman" w:eastAsia="Times New Roman" w:hAnsi="Times New Roman" w:cs="Times New Roman"/>
          <w:color w:val="000000" w:themeColor="text1"/>
          <w:sz w:val="24"/>
          <w:szCs w:val="24"/>
          <w:lang w:eastAsia="es-ES"/>
        </w:rPr>
        <w:t>000</w:t>
      </w:r>
      <w:r w:rsidRPr="00B12902">
        <w:rPr>
          <w:rFonts w:ascii="Times New Roman" w:eastAsia="Times New Roman" w:hAnsi="Times New Roman" w:cs="Times New Roman"/>
          <w:color w:val="000000" w:themeColor="text1"/>
          <w:sz w:val="24"/>
          <w:szCs w:val="24"/>
          <w:lang w:eastAsia="es-ES"/>
        </w:rPr>
        <w:t xml:space="preserve">, contra el </w:t>
      </w:r>
      <w:bookmarkEnd w:id="1"/>
      <w:r w:rsidR="0086399A" w:rsidRPr="00B12902">
        <w:rPr>
          <w:rFonts w:ascii="Times New Roman" w:eastAsia="Times New Roman" w:hAnsi="Times New Roman" w:cs="Times New Roman"/>
          <w:b/>
          <w:color w:val="000000" w:themeColor="text1"/>
          <w:sz w:val="24"/>
          <w:szCs w:val="24"/>
          <w:lang w:eastAsia="es-ES"/>
        </w:rPr>
        <w:t>Artículo 7.1.15 de la Sesión Ordinaria 02-2024 celebrada el 19 de enero del 2024</w:t>
      </w:r>
      <w:r w:rsidRPr="00B12902">
        <w:rPr>
          <w:rFonts w:ascii="Times New Roman" w:eastAsia="Times New Roman" w:hAnsi="Times New Roman" w:cs="Times New Roman"/>
          <w:color w:val="000000" w:themeColor="text1"/>
          <w:sz w:val="24"/>
          <w:szCs w:val="24"/>
          <w:lang w:eastAsia="es-ES"/>
        </w:rPr>
        <w:t xml:space="preserve">, adoptado por la Junta Directiva del Consejo de Transporte Público, y tramitado en este Tribunal bajo el </w:t>
      </w:r>
      <w:r w:rsidRPr="00B12902">
        <w:rPr>
          <w:rFonts w:ascii="Times New Roman" w:eastAsia="Times New Roman" w:hAnsi="Times New Roman" w:cs="Times New Roman"/>
          <w:b/>
          <w:color w:val="000000" w:themeColor="text1"/>
          <w:sz w:val="24"/>
          <w:szCs w:val="24"/>
          <w:lang w:eastAsia="es-ES"/>
        </w:rPr>
        <w:t xml:space="preserve">expediente administrativo </w:t>
      </w:r>
      <w:r w:rsidR="0086399A" w:rsidRPr="00B12902">
        <w:rPr>
          <w:rFonts w:ascii="Times New Roman" w:eastAsia="Times New Roman" w:hAnsi="Times New Roman" w:cs="Times New Roman"/>
          <w:b/>
          <w:color w:val="000000" w:themeColor="text1"/>
          <w:sz w:val="24"/>
          <w:szCs w:val="24"/>
          <w:lang w:eastAsia="es-ES"/>
        </w:rPr>
        <w:t>TAT-016-24</w:t>
      </w:r>
      <w:r w:rsidRPr="00B12902">
        <w:rPr>
          <w:rFonts w:ascii="Times New Roman" w:eastAsia="Times New Roman" w:hAnsi="Times New Roman" w:cs="Times New Roman"/>
          <w:b/>
          <w:color w:val="000000" w:themeColor="text1"/>
          <w:sz w:val="24"/>
          <w:szCs w:val="24"/>
          <w:lang w:eastAsia="es-ES"/>
        </w:rPr>
        <w:t>.</w:t>
      </w:r>
    </w:p>
    <w:p w14:paraId="653BD4CD" w14:textId="77777777" w:rsidR="00B53FDA" w:rsidRPr="00B12902" w:rsidRDefault="00B53FDA" w:rsidP="004A1B55">
      <w:pPr>
        <w:autoSpaceDE w:val="0"/>
        <w:autoSpaceDN w:val="0"/>
        <w:adjustRightInd w:val="0"/>
        <w:spacing w:after="0" w:line="276" w:lineRule="auto"/>
        <w:jc w:val="both"/>
        <w:rPr>
          <w:rFonts w:ascii="Times New Roman" w:hAnsi="Times New Roman" w:cs="Times New Roman"/>
          <w:iCs/>
          <w:color w:val="000000" w:themeColor="text1"/>
          <w:sz w:val="24"/>
          <w:szCs w:val="24"/>
        </w:rPr>
      </w:pPr>
    </w:p>
    <w:p w14:paraId="34620FC8" w14:textId="77777777" w:rsidR="004A1B55" w:rsidRPr="00B12902" w:rsidRDefault="004A1B55" w:rsidP="004A1B55">
      <w:pPr>
        <w:autoSpaceDE w:val="0"/>
        <w:autoSpaceDN w:val="0"/>
        <w:adjustRightInd w:val="0"/>
        <w:spacing w:after="0" w:line="276" w:lineRule="auto"/>
        <w:jc w:val="center"/>
        <w:rPr>
          <w:rFonts w:ascii="Times New Roman" w:hAnsi="Times New Roman" w:cs="Times New Roman"/>
          <w:b/>
          <w:bCs/>
          <w:color w:val="000000" w:themeColor="text1"/>
          <w:sz w:val="24"/>
          <w:szCs w:val="24"/>
        </w:rPr>
      </w:pPr>
      <w:r w:rsidRPr="00B12902">
        <w:rPr>
          <w:rFonts w:ascii="Times New Roman" w:hAnsi="Times New Roman" w:cs="Times New Roman"/>
          <w:b/>
          <w:bCs/>
          <w:color w:val="000000" w:themeColor="text1"/>
          <w:sz w:val="24"/>
          <w:szCs w:val="24"/>
        </w:rPr>
        <w:t>RESULTANDO</w:t>
      </w:r>
    </w:p>
    <w:p w14:paraId="45E8234B" w14:textId="77777777" w:rsidR="00B53FDA" w:rsidRPr="00B12902" w:rsidRDefault="00B53FDA" w:rsidP="004A1B55">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09FF60ED" w14:textId="663C8719" w:rsidR="004A1B55" w:rsidRPr="00B12902" w:rsidRDefault="004A1B55" w:rsidP="004A1B55">
      <w:pPr>
        <w:autoSpaceDE w:val="0"/>
        <w:autoSpaceDN w:val="0"/>
        <w:adjustRightInd w:val="0"/>
        <w:spacing w:after="0" w:line="276" w:lineRule="auto"/>
        <w:jc w:val="both"/>
        <w:rPr>
          <w:rFonts w:ascii="Times New Roman" w:hAnsi="Times New Roman" w:cs="Times New Roman"/>
          <w:bCs/>
          <w:color w:val="000000" w:themeColor="text1"/>
          <w:sz w:val="24"/>
          <w:szCs w:val="24"/>
        </w:rPr>
      </w:pPr>
      <w:r w:rsidRPr="00B12902">
        <w:rPr>
          <w:rFonts w:ascii="Times New Roman" w:hAnsi="Times New Roman" w:cs="Times New Roman"/>
          <w:b/>
          <w:bCs/>
          <w:color w:val="000000" w:themeColor="text1"/>
          <w:sz w:val="24"/>
          <w:szCs w:val="24"/>
        </w:rPr>
        <w:t>PRIMERO. -</w:t>
      </w:r>
      <w:r w:rsidRPr="00B12902">
        <w:rPr>
          <w:rFonts w:ascii="Times New Roman" w:hAnsi="Times New Roman" w:cs="Times New Roman"/>
          <w:b/>
          <w:bCs/>
          <w:color w:val="000000" w:themeColor="text1"/>
          <w:sz w:val="24"/>
          <w:szCs w:val="24"/>
        </w:rPr>
        <w:tab/>
      </w:r>
      <w:r w:rsidRPr="00B12902">
        <w:rPr>
          <w:rFonts w:ascii="Times New Roman" w:hAnsi="Times New Roman" w:cs="Times New Roman"/>
          <w:bCs/>
          <w:color w:val="000000" w:themeColor="text1"/>
          <w:sz w:val="24"/>
          <w:szCs w:val="24"/>
        </w:rPr>
        <w:t xml:space="preserve">La Junta Directiva del Consejo de Transporte Público, mediante el </w:t>
      </w:r>
      <w:r w:rsidR="0086399A" w:rsidRPr="00B12902">
        <w:rPr>
          <w:rFonts w:ascii="Times New Roman" w:hAnsi="Times New Roman" w:cs="Times New Roman"/>
          <w:b/>
          <w:color w:val="000000" w:themeColor="text1"/>
          <w:sz w:val="24"/>
          <w:szCs w:val="24"/>
        </w:rPr>
        <w:t>Artículo 7.1.15 de la Sesión Ordinaria 02-2024 celebrada el 19 de enero del 2024</w:t>
      </w:r>
      <w:r w:rsidRPr="00B12902">
        <w:rPr>
          <w:rFonts w:ascii="Times New Roman" w:hAnsi="Times New Roman" w:cs="Times New Roman"/>
          <w:bCs/>
          <w:color w:val="000000" w:themeColor="text1"/>
          <w:sz w:val="24"/>
          <w:szCs w:val="24"/>
        </w:rPr>
        <w:t xml:space="preserve">, conoce el informe rendido </w:t>
      </w:r>
      <w:r w:rsidR="00EB5521" w:rsidRPr="00B12902">
        <w:rPr>
          <w:rFonts w:ascii="Times New Roman" w:hAnsi="Times New Roman" w:cs="Times New Roman"/>
          <w:bCs/>
          <w:color w:val="000000" w:themeColor="text1"/>
          <w:sz w:val="24"/>
          <w:szCs w:val="24"/>
        </w:rPr>
        <w:t xml:space="preserve">por la Dirección de Asuntos </w:t>
      </w:r>
      <w:r w:rsidR="006B6935" w:rsidRPr="00B12902">
        <w:rPr>
          <w:rFonts w:ascii="Times New Roman" w:hAnsi="Times New Roman" w:cs="Times New Roman"/>
          <w:bCs/>
          <w:color w:val="000000" w:themeColor="text1"/>
          <w:sz w:val="24"/>
          <w:szCs w:val="24"/>
        </w:rPr>
        <w:t xml:space="preserve">Jurídicos </w:t>
      </w:r>
      <w:r w:rsidRPr="00B12902">
        <w:rPr>
          <w:rFonts w:ascii="Times New Roman" w:hAnsi="Times New Roman" w:cs="Times New Roman"/>
          <w:bCs/>
          <w:color w:val="000000" w:themeColor="text1"/>
          <w:sz w:val="24"/>
          <w:szCs w:val="24"/>
        </w:rPr>
        <w:t xml:space="preserve">en el </w:t>
      </w:r>
      <w:bookmarkStart w:id="2" w:name="_Hlk21603871"/>
      <w:r w:rsidRPr="00B12902">
        <w:rPr>
          <w:rFonts w:ascii="Times New Roman" w:hAnsi="Times New Roman" w:cs="Times New Roman"/>
          <w:bCs/>
          <w:color w:val="000000" w:themeColor="text1"/>
          <w:sz w:val="24"/>
          <w:szCs w:val="24"/>
        </w:rPr>
        <w:t>oficio</w:t>
      </w:r>
      <w:r w:rsidR="000B2A20">
        <w:rPr>
          <w:rFonts w:ascii="Times New Roman" w:hAnsi="Times New Roman" w:cs="Times New Roman"/>
          <w:bCs/>
          <w:color w:val="000000" w:themeColor="text1"/>
          <w:sz w:val="24"/>
          <w:szCs w:val="24"/>
        </w:rPr>
        <w:t xml:space="preserve"> No. </w:t>
      </w:r>
      <w:r w:rsidR="0086399A" w:rsidRPr="00B12902">
        <w:rPr>
          <w:rFonts w:ascii="Times New Roman" w:hAnsi="Times New Roman" w:cs="Times New Roman"/>
          <w:bCs/>
          <w:color w:val="000000" w:themeColor="text1"/>
          <w:sz w:val="24"/>
          <w:szCs w:val="24"/>
        </w:rPr>
        <w:t>CTP-AJ-OF-2022-1183</w:t>
      </w:r>
      <w:r w:rsidR="00EB5521" w:rsidRPr="00B12902">
        <w:rPr>
          <w:rFonts w:ascii="Times New Roman" w:hAnsi="Times New Roman" w:cs="Times New Roman"/>
          <w:bCs/>
          <w:color w:val="000000" w:themeColor="text1"/>
          <w:sz w:val="24"/>
          <w:szCs w:val="24"/>
        </w:rPr>
        <w:t xml:space="preserve"> </w:t>
      </w:r>
      <w:r w:rsidR="00504136" w:rsidRPr="00B12902">
        <w:rPr>
          <w:rFonts w:ascii="Times New Roman" w:hAnsi="Times New Roman" w:cs="Times New Roman"/>
          <w:bCs/>
          <w:color w:val="000000" w:themeColor="text1"/>
          <w:sz w:val="24"/>
          <w:szCs w:val="24"/>
        </w:rPr>
        <w:t xml:space="preserve">del </w:t>
      </w:r>
      <w:r w:rsidR="00340538" w:rsidRPr="00B12902">
        <w:rPr>
          <w:rFonts w:ascii="Times New Roman" w:hAnsi="Times New Roman" w:cs="Times New Roman"/>
          <w:bCs/>
          <w:color w:val="000000" w:themeColor="text1"/>
          <w:sz w:val="24"/>
          <w:szCs w:val="24"/>
        </w:rPr>
        <w:t>03</w:t>
      </w:r>
      <w:r w:rsidR="00504136" w:rsidRPr="00B12902">
        <w:rPr>
          <w:rFonts w:ascii="Times New Roman" w:hAnsi="Times New Roman" w:cs="Times New Roman"/>
          <w:bCs/>
          <w:color w:val="000000" w:themeColor="text1"/>
          <w:sz w:val="24"/>
          <w:szCs w:val="24"/>
        </w:rPr>
        <w:t xml:space="preserve"> de </w:t>
      </w:r>
      <w:r w:rsidR="00340538" w:rsidRPr="00B12902">
        <w:rPr>
          <w:rFonts w:ascii="Times New Roman" w:hAnsi="Times New Roman" w:cs="Times New Roman"/>
          <w:bCs/>
          <w:color w:val="000000" w:themeColor="text1"/>
          <w:sz w:val="24"/>
          <w:szCs w:val="24"/>
        </w:rPr>
        <w:t>agosto de 2022</w:t>
      </w:r>
      <w:r w:rsidRPr="00B12902">
        <w:rPr>
          <w:rFonts w:ascii="Times New Roman" w:hAnsi="Times New Roman" w:cs="Times New Roman"/>
          <w:bCs/>
          <w:color w:val="000000" w:themeColor="text1"/>
          <w:sz w:val="24"/>
          <w:szCs w:val="24"/>
        </w:rPr>
        <w:t>:</w:t>
      </w:r>
    </w:p>
    <w:p w14:paraId="2536254A" w14:textId="77777777" w:rsidR="004A1B55" w:rsidRPr="00B12902" w:rsidRDefault="004A1B55" w:rsidP="004A1B55">
      <w:pPr>
        <w:autoSpaceDE w:val="0"/>
        <w:autoSpaceDN w:val="0"/>
        <w:adjustRightInd w:val="0"/>
        <w:spacing w:after="0" w:line="276" w:lineRule="auto"/>
        <w:jc w:val="both"/>
        <w:rPr>
          <w:rFonts w:ascii="Times New Roman" w:hAnsi="Times New Roman" w:cs="Times New Roman"/>
          <w:bCs/>
          <w:color w:val="000000" w:themeColor="text1"/>
          <w:sz w:val="24"/>
          <w:szCs w:val="24"/>
        </w:rPr>
      </w:pPr>
    </w:p>
    <w:p w14:paraId="6DE7EADF" w14:textId="1CD3F66B" w:rsidR="0086399A" w:rsidRPr="00B12902" w:rsidRDefault="004A1B55" w:rsidP="00340538">
      <w:pPr>
        <w:pStyle w:val="Default"/>
        <w:ind w:left="567" w:right="567"/>
        <w:jc w:val="both"/>
        <w:rPr>
          <w:rFonts w:ascii="Times New Roman" w:hAnsi="Times New Roman" w:cs="Times New Roman"/>
          <w:b/>
          <w:bCs/>
          <w:color w:val="000000" w:themeColor="text1"/>
          <w:sz w:val="22"/>
          <w:szCs w:val="22"/>
        </w:rPr>
      </w:pPr>
      <w:r w:rsidRPr="00B12902">
        <w:rPr>
          <w:rFonts w:ascii="Times New Roman" w:hAnsi="Times New Roman" w:cs="Times New Roman"/>
          <w:bCs/>
          <w:color w:val="000000" w:themeColor="text1"/>
          <w:sz w:val="22"/>
          <w:szCs w:val="22"/>
        </w:rPr>
        <w:t xml:space="preserve">“(…) </w:t>
      </w:r>
      <w:r w:rsidR="0086399A" w:rsidRPr="00B12902">
        <w:rPr>
          <w:rFonts w:ascii="Times New Roman" w:hAnsi="Times New Roman" w:cs="Times New Roman"/>
          <w:b/>
          <w:bCs/>
          <w:color w:val="000000" w:themeColor="text1"/>
          <w:sz w:val="22"/>
          <w:szCs w:val="22"/>
        </w:rPr>
        <w:t>CONSIDERANDO:</w:t>
      </w:r>
    </w:p>
    <w:p w14:paraId="64B2B504" w14:textId="77777777" w:rsidR="00C444CD" w:rsidRPr="00B12902" w:rsidRDefault="00C444CD" w:rsidP="00340538">
      <w:pPr>
        <w:pStyle w:val="Default"/>
        <w:ind w:left="567" w:right="567"/>
        <w:jc w:val="both"/>
        <w:rPr>
          <w:rFonts w:ascii="Times New Roman" w:hAnsi="Times New Roman" w:cs="Times New Roman"/>
          <w:color w:val="000000" w:themeColor="text1"/>
          <w:sz w:val="22"/>
          <w:szCs w:val="22"/>
        </w:rPr>
      </w:pPr>
    </w:p>
    <w:p w14:paraId="752A6FE9" w14:textId="1E82010A" w:rsidR="0086399A" w:rsidRPr="00B12902" w:rsidRDefault="0086399A" w:rsidP="00340538">
      <w:pPr>
        <w:pStyle w:val="Default"/>
        <w:ind w:left="567" w:right="567"/>
        <w:jc w:val="both"/>
        <w:rPr>
          <w:rFonts w:ascii="Times New Roman" w:hAnsi="Times New Roman" w:cs="Times New Roman"/>
          <w:sz w:val="22"/>
          <w:szCs w:val="22"/>
        </w:rPr>
      </w:pPr>
      <w:r w:rsidRPr="00B12902">
        <w:rPr>
          <w:rFonts w:ascii="Times New Roman" w:hAnsi="Times New Roman" w:cs="Times New Roman"/>
          <w:b/>
          <w:bCs/>
          <w:sz w:val="22"/>
          <w:szCs w:val="22"/>
        </w:rPr>
        <w:t xml:space="preserve">PRIMERO: </w:t>
      </w:r>
      <w:r w:rsidRPr="00B12902">
        <w:rPr>
          <w:rFonts w:ascii="Times New Roman" w:hAnsi="Times New Roman" w:cs="Times New Roman"/>
          <w:sz w:val="22"/>
          <w:szCs w:val="22"/>
        </w:rPr>
        <w:t xml:space="preserve">Procede este Órgano Colegiado a conocer el oficio </w:t>
      </w:r>
      <w:r w:rsidRPr="00B12902">
        <w:rPr>
          <w:rFonts w:ascii="Times New Roman" w:hAnsi="Times New Roman" w:cs="Times New Roman"/>
          <w:b/>
          <w:bCs/>
          <w:sz w:val="22"/>
          <w:szCs w:val="22"/>
        </w:rPr>
        <w:t xml:space="preserve">CTP-AJ-OF-2022-1183 </w:t>
      </w:r>
      <w:r w:rsidRPr="00B12902">
        <w:rPr>
          <w:rFonts w:ascii="Times New Roman" w:hAnsi="Times New Roman" w:cs="Times New Roman"/>
          <w:sz w:val="22"/>
          <w:szCs w:val="22"/>
        </w:rPr>
        <w:t xml:space="preserve">referente a procedimiento administrativo ordinario para averiguar la verdad real de los hechos, respecto al presunto abandono de la base de operación de la concesión </w:t>
      </w:r>
      <w:r w:rsidR="00806177">
        <w:rPr>
          <w:rFonts w:ascii="Times New Roman" w:hAnsi="Times New Roman" w:cs="Times New Roman"/>
          <w:b/>
          <w:bCs/>
          <w:sz w:val="22"/>
          <w:szCs w:val="22"/>
        </w:rPr>
        <w:t>TP-000</w:t>
      </w:r>
      <w:r w:rsidRPr="00B12902">
        <w:rPr>
          <w:rFonts w:ascii="Times New Roman" w:hAnsi="Times New Roman" w:cs="Times New Roman"/>
          <w:b/>
          <w:bCs/>
          <w:sz w:val="22"/>
          <w:szCs w:val="22"/>
        </w:rPr>
        <w:t xml:space="preserve"> </w:t>
      </w:r>
      <w:r w:rsidRPr="00B12902">
        <w:rPr>
          <w:rFonts w:ascii="Times New Roman" w:hAnsi="Times New Roman" w:cs="Times New Roman"/>
          <w:sz w:val="22"/>
          <w:szCs w:val="22"/>
        </w:rPr>
        <w:t xml:space="preserve">por la señora </w:t>
      </w:r>
      <w:r w:rsidR="00806177">
        <w:rPr>
          <w:rFonts w:ascii="Times New Roman" w:hAnsi="Times New Roman" w:cs="Times New Roman"/>
          <w:b/>
          <w:bCs/>
          <w:sz w:val="22"/>
          <w:szCs w:val="22"/>
        </w:rPr>
        <w:t>C</w:t>
      </w:r>
      <w:r w:rsidRPr="00B12902">
        <w:rPr>
          <w:rFonts w:ascii="Times New Roman" w:hAnsi="Times New Roman" w:cs="Times New Roman"/>
          <w:b/>
          <w:bCs/>
          <w:sz w:val="22"/>
          <w:szCs w:val="22"/>
        </w:rPr>
        <w:t xml:space="preserve"> </w:t>
      </w:r>
      <w:r w:rsidR="00806177">
        <w:rPr>
          <w:rFonts w:ascii="Times New Roman" w:hAnsi="Times New Roman" w:cs="Times New Roman"/>
          <w:b/>
          <w:bCs/>
          <w:sz w:val="22"/>
          <w:szCs w:val="22"/>
        </w:rPr>
        <w:t>FC</w:t>
      </w:r>
      <w:r w:rsidRPr="00B12902">
        <w:rPr>
          <w:rFonts w:ascii="Times New Roman" w:hAnsi="Times New Roman" w:cs="Times New Roman"/>
          <w:sz w:val="22"/>
          <w:szCs w:val="22"/>
        </w:rPr>
        <w:t xml:space="preserve">, </w:t>
      </w:r>
      <w:proofErr w:type="spellStart"/>
      <w:r w:rsidRPr="00B12902">
        <w:rPr>
          <w:rFonts w:ascii="Times New Roman" w:hAnsi="Times New Roman" w:cs="Times New Roman"/>
          <w:sz w:val="22"/>
          <w:szCs w:val="22"/>
        </w:rPr>
        <w:t>mocionándose</w:t>
      </w:r>
      <w:proofErr w:type="spellEnd"/>
      <w:r w:rsidRPr="00B12902">
        <w:rPr>
          <w:rFonts w:ascii="Times New Roman" w:hAnsi="Times New Roman" w:cs="Times New Roman"/>
          <w:sz w:val="22"/>
          <w:szCs w:val="22"/>
        </w:rPr>
        <w:t xml:space="preserve"> para acoger todas las recomendaciones contenidas en el referido oficio, el cual forma parte integral del presente acuerdo. </w:t>
      </w:r>
    </w:p>
    <w:p w14:paraId="7A84E154" w14:textId="77777777" w:rsidR="00C444CD" w:rsidRPr="00B12902" w:rsidRDefault="00C444CD" w:rsidP="00340538">
      <w:pPr>
        <w:pStyle w:val="Default"/>
        <w:ind w:left="567" w:right="567"/>
        <w:jc w:val="both"/>
        <w:rPr>
          <w:rFonts w:ascii="Times New Roman" w:hAnsi="Times New Roman" w:cs="Times New Roman"/>
          <w:b/>
          <w:bCs/>
          <w:sz w:val="22"/>
          <w:szCs w:val="22"/>
        </w:rPr>
      </w:pPr>
    </w:p>
    <w:p w14:paraId="1D8FC8D8" w14:textId="36D73E7C" w:rsidR="00340538" w:rsidRPr="00B12902" w:rsidRDefault="0086399A" w:rsidP="00340538">
      <w:pPr>
        <w:pStyle w:val="Default"/>
        <w:ind w:left="567" w:right="567"/>
        <w:jc w:val="both"/>
        <w:rPr>
          <w:rFonts w:ascii="Times New Roman" w:hAnsi="Times New Roman" w:cs="Times New Roman"/>
          <w:sz w:val="22"/>
          <w:szCs w:val="22"/>
        </w:rPr>
      </w:pPr>
      <w:r w:rsidRPr="00B12902">
        <w:rPr>
          <w:rFonts w:ascii="Times New Roman" w:hAnsi="Times New Roman" w:cs="Times New Roman"/>
          <w:b/>
          <w:bCs/>
          <w:sz w:val="22"/>
          <w:szCs w:val="22"/>
        </w:rPr>
        <w:t xml:space="preserve">SEGUNDO: </w:t>
      </w:r>
      <w:r w:rsidRPr="00B12902">
        <w:rPr>
          <w:rFonts w:ascii="Times New Roman" w:hAnsi="Times New Roman" w:cs="Times New Roman"/>
          <w:sz w:val="22"/>
          <w:szCs w:val="22"/>
        </w:rPr>
        <w:t xml:space="preserve">El director Gilbert Ureña justifica su voto negativo indicando </w:t>
      </w:r>
      <w:proofErr w:type="gramStart"/>
      <w:r w:rsidRPr="00B12902">
        <w:rPr>
          <w:rFonts w:ascii="Times New Roman" w:hAnsi="Times New Roman" w:cs="Times New Roman"/>
          <w:sz w:val="22"/>
          <w:szCs w:val="22"/>
        </w:rPr>
        <w:t>que</w:t>
      </w:r>
      <w:proofErr w:type="gramEnd"/>
      <w:r w:rsidRPr="00B12902">
        <w:rPr>
          <w:rFonts w:ascii="Times New Roman" w:hAnsi="Times New Roman" w:cs="Times New Roman"/>
          <w:sz w:val="22"/>
          <w:szCs w:val="22"/>
        </w:rPr>
        <w:t xml:space="preserv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w:t>
      </w:r>
      <w:r w:rsidR="00340538" w:rsidRPr="00B12902">
        <w:rPr>
          <w:rFonts w:ascii="Times New Roman" w:hAnsi="Times New Roman" w:cs="Times New Roman"/>
          <w:sz w:val="22"/>
          <w:szCs w:val="22"/>
        </w:rPr>
        <w:t xml:space="preserve">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w:t>
      </w:r>
      <w:r w:rsidR="00340538" w:rsidRPr="00B12902">
        <w:rPr>
          <w:rFonts w:ascii="Times New Roman" w:hAnsi="Times New Roman" w:cs="Times New Roman"/>
          <w:sz w:val="22"/>
          <w:szCs w:val="22"/>
        </w:rPr>
        <w:lastRenderedPageBreak/>
        <w:t>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El director Lic. Orlando Ramírez vota igualmente de forma negativa, y se adhiere a la justificación presentada por el director Ureña Fonseca.</w:t>
      </w:r>
      <w:r w:rsidR="00153837" w:rsidRPr="00B12902">
        <w:rPr>
          <w:rFonts w:ascii="Times New Roman" w:hAnsi="Times New Roman" w:cs="Times New Roman"/>
          <w:sz w:val="22"/>
          <w:szCs w:val="22"/>
        </w:rPr>
        <w:t xml:space="preserve"> (…)”</w:t>
      </w:r>
    </w:p>
    <w:p w14:paraId="156B6877" w14:textId="77777777" w:rsidR="00153837" w:rsidRPr="00B12902" w:rsidRDefault="00153837" w:rsidP="00340538">
      <w:pPr>
        <w:pStyle w:val="Default"/>
        <w:ind w:left="567" w:right="567"/>
        <w:jc w:val="both"/>
        <w:rPr>
          <w:rFonts w:ascii="Times New Roman" w:hAnsi="Times New Roman" w:cs="Times New Roman"/>
          <w:sz w:val="22"/>
          <w:szCs w:val="22"/>
        </w:rPr>
      </w:pPr>
    </w:p>
    <w:p w14:paraId="1DDE1FBD" w14:textId="36642A99" w:rsidR="00340538" w:rsidRPr="00B12902" w:rsidRDefault="00153837" w:rsidP="00DC2A1A">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B12902">
        <w:rPr>
          <w:rFonts w:ascii="Times New Roman" w:hAnsi="Times New Roman" w:cs="Times New Roman"/>
          <w:bCs/>
          <w:color w:val="000000" w:themeColor="text1"/>
          <w:sz w:val="24"/>
          <w:szCs w:val="24"/>
        </w:rPr>
        <w:t>En virtud de lo anterior, la Junta Directiva del Consejo de Transporte Público, dispone lo siguiente:</w:t>
      </w:r>
    </w:p>
    <w:p w14:paraId="43395252" w14:textId="77777777" w:rsidR="00153837" w:rsidRPr="00B12902" w:rsidRDefault="00153837" w:rsidP="00DC2A1A">
      <w:pPr>
        <w:autoSpaceDE w:val="0"/>
        <w:autoSpaceDN w:val="0"/>
        <w:adjustRightInd w:val="0"/>
        <w:spacing w:after="0" w:line="240" w:lineRule="auto"/>
        <w:jc w:val="both"/>
        <w:rPr>
          <w:rFonts w:ascii="Calibri" w:hAnsi="Calibri" w:cs="Calibri"/>
          <w:b/>
          <w:bCs/>
        </w:rPr>
      </w:pPr>
    </w:p>
    <w:p w14:paraId="3018C4A9" w14:textId="5C8ECCBD" w:rsidR="00340538" w:rsidRPr="00B12902" w:rsidRDefault="00153837" w:rsidP="00DC2A1A">
      <w:pPr>
        <w:autoSpaceDE w:val="0"/>
        <w:autoSpaceDN w:val="0"/>
        <w:adjustRightInd w:val="0"/>
        <w:spacing w:after="0" w:line="240" w:lineRule="auto"/>
        <w:ind w:left="567" w:right="567"/>
        <w:rPr>
          <w:rFonts w:ascii="Times New Roman" w:hAnsi="Times New Roman" w:cs="Times New Roman"/>
        </w:rPr>
      </w:pPr>
      <w:r w:rsidRPr="00B12902">
        <w:rPr>
          <w:rFonts w:ascii="Times New Roman" w:hAnsi="Times New Roman" w:cs="Times New Roman"/>
        </w:rPr>
        <w:t xml:space="preserve">“(…) </w:t>
      </w:r>
      <w:r w:rsidR="00340538" w:rsidRPr="00B12902">
        <w:rPr>
          <w:rFonts w:ascii="Times New Roman" w:hAnsi="Times New Roman" w:cs="Times New Roman"/>
          <w:b/>
          <w:bCs/>
        </w:rPr>
        <w:t xml:space="preserve">POR TANTO, SE ACUERDA: </w:t>
      </w:r>
    </w:p>
    <w:p w14:paraId="413D5818" w14:textId="77777777" w:rsidR="00340538" w:rsidRPr="00B12902" w:rsidRDefault="00340538" w:rsidP="00DC2A1A">
      <w:pPr>
        <w:numPr>
          <w:ilvl w:val="0"/>
          <w:numId w:val="6"/>
        </w:numPr>
        <w:autoSpaceDE w:val="0"/>
        <w:autoSpaceDN w:val="0"/>
        <w:adjustRightInd w:val="0"/>
        <w:spacing w:after="0" w:line="240" w:lineRule="auto"/>
        <w:ind w:left="851" w:right="567" w:hanging="284"/>
        <w:jc w:val="both"/>
        <w:rPr>
          <w:rFonts w:ascii="Times New Roman" w:hAnsi="Times New Roman" w:cs="Times New Roman"/>
          <w:color w:val="000000" w:themeColor="text1"/>
        </w:rPr>
      </w:pPr>
      <w:r w:rsidRPr="00B12902">
        <w:rPr>
          <w:rFonts w:ascii="Times New Roman" w:hAnsi="Times New Roman" w:cs="Times New Roman"/>
        </w:rPr>
        <w:t xml:space="preserve">Aprobar todas las recomendaciones contenidas en el oficio </w:t>
      </w:r>
      <w:r w:rsidRPr="00B12902">
        <w:rPr>
          <w:rFonts w:ascii="Times New Roman" w:hAnsi="Times New Roman" w:cs="Times New Roman"/>
          <w:b/>
          <w:bCs/>
        </w:rPr>
        <w:t xml:space="preserve">CTP-AJ OF-2022-1183, </w:t>
      </w:r>
      <w:r w:rsidRPr="00B12902">
        <w:rPr>
          <w:rFonts w:ascii="Times New Roman" w:hAnsi="Times New Roman" w:cs="Times New Roman"/>
          <w:color w:val="000000" w:themeColor="text1"/>
        </w:rPr>
        <w:t xml:space="preserve">el cual forma parte integral de este acuerdo. </w:t>
      </w:r>
    </w:p>
    <w:p w14:paraId="69695C3F" w14:textId="2AB19D70" w:rsidR="00340538" w:rsidRPr="00B12902" w:rsidRDefault="00340538" w:rsidP="00DC2A1A">
      <w:pPr>
        <w:numPr>
          <w:ilvl w:val="0"/>
          <w:numId w:val="6"/>
        </w:numPr>
        <w:autoSpaceDE w:val="0"/>
        <w:autoSpaceDN w:val="0"/>
        <w:adjustRightInd w:val="0"/>
        <w:spacing w:after="0" w:line="240" w:lineRule="auto"/>
        <w:ind w:left="851" w:right="567" w:hanging="284"/>
        <w:jc w:val="both"/>
        <w:rPr>
          <w:rFonts w:ascii="Times New Roman" w:hAnsi="Times New Roman" w:cs="Times New Roman"/>
          <w:color w:val="000000" w:themeColor="text1"/>
          <w:u w:val="single"/>
        </w:rPr>
      </w:pPr>
      <w:r w:rsidRPr="00B12902">
        <w:rPr>
          <w:rFonts w:ascii="Times New Roman" w:hAnsi="Times New Roman" w:cs="Times New Roman"/>
          <w:color w:val="000000" w:themeColor="text1"/>
        </w:rPr>
        <w:t xml:space="preserve">Decretar la </w:t>
      </w:r>
      <w:r w:rsidRPr="00B12902">
        <w:rPr>
          <w:rFonts w:ascii="Times New Roman" w:hAnsi="Times New Roman" w:cs="Times New Roman"/>
          <w:b/>
          <w:bCs/>
          <w:color w:val="000000" w:themeColor="text1"/>
        </w:rPr>
        <w:t xml:space="preserve">CANCELACIÓN </w:t>
      </w:r>
      <w:r w:rsidRPr="00B12902">
        <w:rPr>
          <w:rFonts w:ascii="Times New Roman" w:hAnsi="Times New Roman" w:cs="Times New Roman"/>
          <w:color w:val="000000" w:themeColor="text1"/>
        </w:rPr>
        <w:t xml:space="preserve">del derecho de concesión de la placa de taxi </w:t>
      </w:r>
      <w:r w:rsidR="00806177">
        <w:rPr>
          <w:rFonts w:ascii="Times New Roman" w:hAnsi="Times New Roman" w:cs="Times New Roman"/>
          <w:b/>
          <w:bCs/>
          <w:color w:val="000000" w:themeColor="text1"/>
        </w:rPr>
        <w:t>TP-000</w:t>
      </w:r>
      <w:r w:rsidRPr="00B12902">
        <w:rPr>
          <w:rFonts w:ascii="Times New Roman" w:hAnsi="Times New Roman" w:cs="Times New Roman"/>
          <w:color w:val="000000" w:themeColor="text1"/>
        </w:rPr>
        <w:t xml:space="preserve">, otorgado a la señora </w:t>
      </w:r>
      <w:r w:rsidR="00806177">
        <w:rPr>
          <w:rFonts w:ascii="Times New Roman" w:hAnsi="Times New Roman" w:cs="Times New Roman"/>
          <w:b/>
          <w:bCs/>
          <w:color w:val="000000" w:themeColor="text1"/>
        </w:rPr>
        <w:t>CFC</w:t>
      </w:r>
      <w:r w:rsidRPr="00B12902">
        <w:rPr>
          <w:rFonts w:ascii="Times New Roman" w:hAnsi="Times New Roman" w:cs="Times New Roman"/>
          <w:color w:val="000000" w:themeColor="text1"/>
        </w:rPr>
        <w:t xml:space="preserve">, mediante el artículo 7.14.6 de la sesión ordinaria 41-2020, </w:t>
      </w:r>
      <w:r w:rsidRPr="00B12902">
        <w:rPr>
          <w:rFonts w:ascii="Times New Roman" w:hAnsi="Times New Roman" w:cs="Times New Roman"/>
          <w:color w:val="000000" w:themeColor="text1"/>
          <w:u w:val="single"/>
        </w:rPr>
        <w:t xml:space="preserve">al tenerse por demostrado que no posee una unidad inscrita a su nombre ante el Registro Público. </w:t>
      </w:r>
    </w:p>
    <w:p w14:paraId="0A04BA53" w14:textId="35366A85" w:rsidR="00340538" w:rsidRPr="00B12902" w:rsidRDefault="00340538" w:rsidP="00DC2A1A">
      <w:pPr>
        <w:numPr>
          <w:ilvl w:val="0"/>
          <w:numId w:val="6"/>
        </w:numPr>
        <w:autoSpaceDE w:val="0"/>
        <w:autoSpaceDN w:val="0"/>
        <w:adjustRightInd w:val="0"/>
        <w:spacing w:after="0" w:line="240" w:lineRule="auto"/>
        <w:ind w:left="851" w:right="567" w:hanging="284"/>
        <w:jc w:val="both"/>
        <w:rPr>
          <w:rFonts w:ascii="Times New Roman" w:hAnsi="Times New Roman" w:cs="Times New Roman"/>
          <w:color w:val="000000" w:themeColor="text1"/>
        </w:rPr>
      </w:pPr>
      <w:r w:rsidRPr="00B12902">
        <w:rPr>
          <w:rFonts w:ascii="Times New Roman" w:hAnsi="Times New Roman" w:cs="Times New Roman"/>
          <w:color w:val="000000" w:themeColor="text1"/>
        </w:rPr>
        <w:t xml:space="preserve">Notificar al Departamento de Administración de Concesiones y Permisos para que realice el trámite correspondiente a la </w:t>
      </w:r>
      <w:proofErr w:type="spellStart"/>
      <w:r w:rsidRPr="00B12902">
        <w:rPr>
          <w:rFonts w:ascii="Times New Roman" w:hAnsi="Times New Roman" w:cs="Times New Roman"/>
          <w:color w:val="000000" w:themeColor="text1"/>
        </w:rPr>
        <w:t>desinscripción</w:t>
      </w:r>
      <w:proofErr w:type="spellEnd"/>
      <w:r w:rsidRPr="00B12902">
        <w:rPr>
          <w:rFonts w:ascii="Times New Roman" w:hAnsi="Times New Roman" w:cs="Times New Roman"/>
          <w:color w:val="000000" w:themeColor="text1"/>
        </w:rPr>
        <w:t xml:space="preserve"> del vehículo, ello conforme a lo dispuesto en los artículos 4.2 de la sesión ordinaria 75-2009; y 4.2 de la sesión ordinaria 04-2010. </w:t>
      </w:r>
    </w:p>
    <w:p w14:paraId="23C38FFA" w14:textId="3B2D74D5" w:rsidR="004A1B55" w:rsidRPr="00B12902" w:rsidRDefault="00340538" w:rsidP="00DC2A1A">
      <w:pPr>
        <w:numPr>
          <w:ilvl w:val="0"/>
          <w:numId w:val="6"/>
        </w:numPr>
        <w:autoSpaceDE w:val="0"/>
        <w:autoSpaceDN w:val="0"/>
        <w:adjustRightInd w:val="0"/>
        <w:spacing w:after="0" w:line="240" w:lineRule="auto"/>
        <w:ind w:left="851" w:right="567" w:hanging="284"/>
        <w:jc w:val="both"/>
        <w:rPr>
          <w:rFonts w:ascii="Times New Roman" w:hAnsi="Times New Roman" w:cs="Times New Roman"/>
          <w:color w:val="000000" w:themeColor="text1"/>
        </w:rPr>
      </w:pPr>
      <w:r w:rsidRPr="00B12902">
        <w:rPr>
          <w:rFonts w:ascii="Times New Roman" w:hAnsi="Times New Roman" w:cs="Times New Roman"/>
          <w:color w:val="000000" w:themeColor="text1"/>
        </w:rPr>
        <w:t>Notifíquese</w:t>
      </w:r>
      <w:bookmarkEnd w:id="2"/>
      <w:r w:rsidR="004B3330" w:rsidRPr="00B12902">
        <w:rPr>
          <w:rFonts w:ascii="Times New Roman" w:hAnsi="Times New Roman" w:cs="Times New Roman"/>
          <w:b/>
          <w:bCs/>
          <w:color w:val="000000" w:themeColor="text1"/>
        </w:rPr>
        <w:t xml:space="preserve"> </w:t>
      </w:r>
      <w:r w:rsidR="004A1B55" w:rsidRPr="00B12902">
        <w:rPr>
          <w:rFonts w:ascii="Times New Roman" w:eastAsia="Times New Roman" w:hAnsi="Times New Roman" w:cs="Times New Roman"/>
          <w:color w:val="000000" w:themeColor="text1"/>
          <w:lang w:eastAsia="es-ES"/>
        </w:rPr>
        <w:t xml:space="preserve">(…)” (Véase </w:t>
      </w:r>
      <w:r w:rsidR="00712430" w:rsidRPr="00B12902">
        <w:rPr>
          <w:rFonts w:ascii="Times New Roman" w:eastAsia="Times New Roman" w:hAnsi="Times New Roman" w:cs="Times New Roman"/>
          <w:color w:val="000000" w:themeColor="text1"/>
          <w:lang w:eastAsia="es-ES"/>
        </w:rPr>
        <w:t>e</w:t>
      </w:r>
      <w:r w:rsidR="004A1B55" w:rsidRPr="00B12902">
        <w:rPr>
          <w:rFonts w:ascii="Times New Roman" w:eastAsia="Times New Roman" w:hAnsi="Times New Roman" w:cs="Times New Roman"/>
          <w:color w:val="000000" w:themeColor="text1"/>
          <w:lang w:eastAsia="es-ES"/>
        </w:rPr>
        <w:t>l</w:t>
      </w:r>
      <w:r w:rsidR="00712430" w:rsidRPr="00B12902">
        <w:rPr>
          <w:rFonts w:ascii="Times New Roman" w:eastAsia="Times New Roman" w:hAnsi="Times New Roman" w:cs="Times New Roman"/>
          <w:color w:val="000000" w:themeColor="text1"/>
          <w:lang w:eastAsia="es-ES"/>
        </w:rPr>
        <w:t xml:space="preserve"> </w:t>
      </w:r>
      <w:r w:rsidR="004A1B55" w:rsidRPr="00B12902">
        <w:rPr>
          <w:rFonts w:ascii="Times New Roman" w:eastAsia="Times New Roman" w:hAnsi="Times New Roman" w:cs="Times New Roman"/>
          <w:color w:val="000000" w:themeColor="text1"/>
          <w:lang w:eastAsia="es-ES"/>
        </w:rPr>
        <w:t>folio</w:t>
      </w:r>
      <w:r w:rsidR="00712430" w:rsidRPr="00B12902">
        <w:rPr>
          <w:rFonts w:ascii="Times New Roman" w:eastAsia="Times New Roman" w:hAnsi="Times New Roman" w:cs="Times New Roman"/>
          <w:color w:val="000000" w:themeColor="text1"/>
          <w:lang w:eastAsia="es-ES"/>
        </w:rPr>
        <w:t xml:space="preserve"> </w:t>
      </w:r>
      <w:r w:rsidRPr="00B12902">
        <w:rPr>
          <w:rFonts w:ascii="Times New Roman" w:eastAsia="Times New Roman" w:hAnsi="Times New Roman" w:cs="Times New Roman"/>
          <w:color w:val="000000" w:themeColor="text1"/>
          <w:lang w:eastAsia="es-ES"/>
        </w:rPr>
        <w:t>1</w:t>
      </w:r>
      <w:r w:rsidR="00712430" w:rsidRPr="00B12902">
        <w:rPr>
          <w:rFonts w:ascii="Times New Roman" w:eastAsia="Times New Roman" w:hAnsi="Times New Roman" w:cs="Times New Roman"/>
          <w:color w:val="000000" w:themeColor="text1"/>
          <w:lang w:eastAsia="es-ES"/>
        </w:rPr>
        <w:t>9</w:t>
      </w:r>
      <w:r w:rsidR="004A1B55" w:rsidRPr="00B12902">
        <w:rPr>
          <w:rFonts w:ascii="Times New Roman" w:eastAsia="Times New Roman" w:hAnsi="Times New Roman" w:cs="Times New Roman"/>
          <w:color w:val="000000" w:themeColor="text1"/>
          <w:lang w:eastAsia="es-ES"/>
        </w:rPr>
        <w:t xml:space="preserve"> del expediente </w:t>
      </w:r>
      <w:r w:rsidR="0086399A" w:rsidRPr="00B12902">
        <w:rPr>
          <w:rFonts w:ascii="Times New Roman" w:eastAsia="Times New Roman" w:hAnsi="Times New Roman" w:cs="Times New Roman"/>
          <w:color w:val="000000" w:themeColor="text1"/>
          <w:lang w:eastAsia="es-ES"/>
        </w:rPr>
        <w:t>TAT-016-24</w:t>
      </w:r>
      <w:r w:rsidR="004A1B55" w:rsidRPr="00B12902">
        <w:rPr>
          <w:rFonts w:ascii="Times New Roman" w:eastAsia="Times New Roman" w:hAnsi="Times New Roman" w:cs="Times New Roman"/>
          <w:color w:val="000000" w:themeColor="text1"/>
          <w:lang w:eastAsia="es-ES"/>
        </w:rPr>
        <w:t>)</w:t>
      </w:r>
      <w:r w:rsidR="00A91561" w:rsidRPr="00B12902">
        <w:rPr>
          <w:rFonts w:ascii="Times New Roman" w:eastAsia="Times New Roman" w:hAnsi="Times New Roman" w:cs="Times New Roman"/>
          <w:color w:val="000000" w:themeColor="text1"/>
          <w:lang w:eastAsia="es-ES"/>
        </w:rPr>
        <w:t xml:space="preserve"> (Lo subrayado no pertenece al original)</w:t>
      </w:r>
    </w:p>
    <w:p w14:paraId="2077303E" w14:textId="77777777" w:rsidR="004A1B55" w:rsidRPr="00B12902" w:rsidRDefault="004A1B55" w:rsidP="004A1B55">
      <w:pPr>
        <w:spacing w:after="0" w:line="276" w:lineRule="auto"/>
        <w:rPr>
          <w:rFonts w:ascii="Times New Roman" w:eastAsia="Times New Roman" w:hAnsi="Times New Roman" w:cs="Times New Roman"/>
          <w:b/>
          <w:color w:val="000000" w:themeColor="text1"/>
          <w:sz w:val="24"/>
          <w:szCs w:val="24"/>
          <w:lang w:eastAsia="es-ES"/>
        </w:rPr>
      </w:pPr>
    </w:p>
    <w:p w14:paraId="17827396" w14:textId="522BEAB9" w:rsidR="004A1B55" w:rsidRPr="00B12902" w:rsidRDefault="004A1B55" w:rsidP="00F77526">
      <w:pPr>
        <w:spacing w:after="0" w:line="276" w:lineRule="auto"/>
        <w:jc w:val="both"/>
        <w:rPr>
          <w:rFonts w:ascii="Times New Roman" w:eastAsia="Times New Roman" w:hAnsi="Times New Roman" w:cs="Times New Roman"/>
          <w:color w:val="000000" w:themeColor="text1"/>
          <w:sz w:val="24"/>
          <w:szCs w:val="24"/>
          <w:lang w:eastAsia="es-ES"/>
        </w:rPr>
      </w:pPr>
      <w:r w:rsidRPr="00B12902">
        <w:rPr>
          <w:rFonts w:ascii="Times New Roman" w:eastAsia="Times New Roman" w:hAnsi="Times New Roman" w:cs="Times New Roman"/>
          <w:bCs/>
          <w:color w:val="000000" w:themeColor="text1"/>
          <w:sz w:val="24"/>
          <w:szCs w:val="24"/>
          <w:lang w:eastAsia="es-ES"/>
        </w:rPr>
        <w:t xml:space="preserve">El acuerdo se notifica a la señora </w:t>
      </w:r>
      <w:r w:rsidR="00806177">
        <w:rPr>
          <w:rFonts w:ascii="Times New Roman" w:eastAsia="Times New Roman" w:hAnsi="Times New Roman" w:cs="Times New Roman"/>
          <w:b/>
          <w:color w:val="000000" w:themeColor="text1"/>
          <w:sz w:val="24"/>
          <w:szCs w:val="24"/>
          <w:lang w:eastAsia="es-ES"/>
        </w:rPr>
        <w:t>CFFC</w:t>
      </w:r>
      <w:r w:rsidRPr="00B12902">
        <w:rPr>
          <w:rFonts w:ascii="Times New Roman" w:eastAsia="Times New Roman" w:hAnsi="Times New Roman" w:cs="Times New Roman"/>
          <w:color w:val="000000" w:themeColor="text1"/>
          <w:sz w:val="24"/>
          <w:szCs w:val="24"/>
          <w:lang w:eastAsia="es-ES"/>
        </w:rPr>
        <w:t xml:space="preserve">, </w:t>
      </w:r>
      <w:r w:rsidR="00F77526" w:rsidRPr="00B12902">
        <w:rPr>
          <w:rFonts w:ascii="Times New Roman" w:eastAsia="Times New Roman" w:hAnsi="Times New Roman" w:cs="Times New Roman"/>
          <w:color w:val="000000" w:themeColor="text1"/>
          <w:sz w:val="24"/>
          <w:szCs w:val="24"/>
          <w:lang w:eastAsia="es-ES"/>
        </w:rPr>
        <w:t>en</w:t>
      </w:r>
      <w:r w:rsidRPr="00B12902">
        <w:rPr>
          <w:rFonts w:ascii="Times New Roman" w:eastAsia="Times New Roman" w:hAnsi="Times New Roman" w:cs="Times New Roman"/>
          <w:color w:val="000000" w:themeColor="text1"/>
          <w:sz w:val="24"/>
          <w:szCs w:val="24"/>
          <w:lang w:eastAsia="es-ES"/>
        </w:rPr>
        <w:t xml:space="preserve"> la dirección de correo electrónico </w:t>
      </w:r>
      <w:hyperlink r:id="rId7" w:history="1">
        <w:r w:rsidR="00806177">
          <w:rPr>
            <w:rStyle w:val="Hipervnculo"/>
            <w:rFonts w:ascii="Times New Roman" w:hAnsi="Times New Roman" w:cs="Times New Roman"/>
            <w:color w:val="000000" w:themeColor="text1"/>
            <w:sz w:val="24"/>
            <w:szCs w:val="24"/>
          </w:rPr>
          <w:t>000</w:t>
        </w:r>
        <w:r w:rsidR="00712430" w:rsidRPr="00B12902">
          <w:rPr>
            <w:rStyle w:val="Hipervnculo"/>
            <w:rFonts w:ascii="Times New Roman" w:hAnsi="Times New Roman" w:cs="Times New Roman"/>
            <w:color w:val="000000" w:themeColor="text1"/>
            <w:sz w:val="24"/>
            <w:szCs w:val="24"/>
          </w:rPr>
          <w:t>@gmail.com</w:t>
        </w:r>
      </w:hyperlink>
      <w:r w:rsidRPr="00B12902">
        <w:rPr>
          <w:rFonts w:ascii="Times New Roman" w:eastAsia="Times New Roman" w:hAnsi="Times New Roman" w:cs="Times New Roman"/>
          <w:color w:val="000000" w:themeColor="text1"/>
          <w:sz w:val="24"/>
          <w:szCs w:val="24"/>
          <w:lang w:eastAsia="es-ES"/>
        </w:rPr>
        <w:t xml:space="preserve">, el </w:t>
      </w:r>
      <w:r w:rsidR="00153837" w:rsidRPr="00B12902">
        <w:rPr>
          <w:rFonts w:ascii="Times New Roman" w:eastAsia="Times New Roman" w:hAnsi="Times New Roman" w:cs="Times New Roman"/>
          <w:color w:val="000000" w:themeColor="text1"/>
          <w:sz w:val="24"/>
          <w:szCs w:val="24"/>
          <w:lang w:eastAsia="es-ES"/>
        </w:rPr>
        <w:t>jueves</w:t>
      </w:r>
      <w:r w:rsidRPr="00B12902">
        <w:rPr>
          <w:rFonts w:ascii="Times New Roman" w:eastAsia="Times New Roman" w:hAnsi="Times New Roman" w:cs="Times New Roman"/>
          <w:color w:val="000000" w:themeColor="text1"/>
          <w:sz w:val="24"/>
          <w:szCs w:val="24"/>
          <w:lang w:eastAsia="es-ES"/>
        </w:rPr>
        <w:t xml:space="preserve"> </w:t>
      </w:r>
      <w:r w:rsidR="00153837" w:rsidRPr="00B12902">
        <w:rPr>
          <w:rFonts w:ascii="Times New Roman" w:eastAsia="Times New Roman" w:hAnsi="Times New Roman" w:cs="Times New Roman"/>
          <w:color w:val="000000" w:themeColor="text1"/>
          <w:sz w:val="24"/>
          <w:szCs w:val="24"/>
          <w:lang w:eastAsia="es-ES"/>
        </w:rPr>
        <w:t>01</w:t>
      </w:r>
      <w:r w:rsidRPr="00B12902">
        <w:rPr>
          <w:rFonts w:ascii="Times New Roman" w:eastAsia="Times New Roman" w:hAnsi="Times New Roman" w:cs="Times New Roman"/>
          <w:color w:val="000000" w:themeColor="text1"/>
          <w:sz w:val="24"/>
          <w:szCs w:val="24"/>
          <w:lang w:eastAsia="es-ES"/>
        </w:rPr>
        <w:t xml:space="preserve"> de</w:t>
      </w:r>
      <w:r w:rsidR="00712430" w:rsidRPr="00B12902">
        <w:rPr>
          <w:rFonts w:ascii="Times New Roman" w:eastAsia="Times New Roman" w:hAnsi="Times New Roman" w:cs="Times New Roman"/>
          <w:color w:val="000000" w:themeColor="text1"/>
          <w:sz w:val="24"/>
          <w:szCs w:val="24"/>
          <w:lang w:eastAsia="es-ES"/>
        </w:rPr>
        <w:t xml:space="preserve"> </w:t>
      </w:r>
      <w:r w:rsidR="00153837" w:rsidRPr="00B12902">
        <w:rPr>
          <w:rFonts w:ascii="Times New Roman" w:eastAsia="Times New Roman" w:hAnsi="Times New Roman" w:cs="Times New Roman"/>
          <w:color w:val="000000" w:themeColor="text1"/>
          <w:sz w:val="24"/>
          <w:szCs w:val="24"/>
          <w:lang w:eastAsia="es-ES"/>
        </w:rPr>
        <w:t>febrero de 2024</w:t>
      </w:r>
      <w:r w:rsidRPr="00B12902">
        <w:rPr>
          <w:rFonts w:ascii="Times New Roman" w:eastAsia="Times New Roman" w:hAnsi="Times New Roman" w:cs="Times New Roman"/>
          <w:color w:val="000000" w:themeColor="text1"/>
          <w:sz w:val="24"/>
          <w:szCs w:val="24"/>
          <w:lang w:eastAsia="es-ES"/>
        </w:rPr>
        <w:t xml:space="preserve">. (Véase el folio </w:t>
      </w:r>
      <w:r w:rsidR="00153837" w:rsidRPr="00B12902">
        <w:rPr>
          <w:rFonts w:ascii="Times New Roman" w:eastAsia="Times New Roman" w:hAnsi="Times New Roman" w:cs="Times New Roman"/>
          <w:color w:val="000000" w:themeColor="text1"/>
          <w:sz w:val="24"/>
          <w:szCs w:val="24"/>
          <w:lang w:eastAsia="es-ES"/>
        </w:rPr>
        <w:t>18 vuelto</w:t>
      </w:r>
      <w:r w:rsidRPr="00B12902">
        <w:rPr>
          <w:rFonts w:ascii="Times New Roman" w:eastAsia="Times New Roman" w:hAnsi="Times New Roman" w:cs="Times New Roman"/>
          <w:color w:val="000000" w:themeColor="text1"/>
          <w:sz w:val="24"/>
          <w:szCs w:val="24"/>
          <w:lang w:eastAsia="es-ES"/>
        </w:rPr>
        <w:t xml:space="preserve"> del expediente </w:t>
      </w:r>
      <w:r w:rsidR="0086399A" w:rsidRPr="00B12902">
        <w:rPr>
          <w:rFonts w:ascii="Times New Roman" w:eastAsia="Times New Roman" w:hAnsi="Times New Roman" w:cs="Times New Roman"/>
          <w:color w:val="000000" w:themeColor="text1"/>
          <w:sz w:val="24"/>
          <w:szCs w:val="24"/>
          <w:lang w:eastAsia="es-ES"/>
        </w:rPr>
        <w:t>TAT-016-24</w:t>
      </w:r>
      <w:r w:rsidRPr="00B12902">
        <w:rPr>
          <w:rFonts w:ascii="Times New Roman" w:eastAsia="Times New Roman" w:hAnsi="Times New Roman" w:cs="Times New Roman"/>
          <w:color w:val="000000" w:themeColor="text1"/>
          <w:sz w:val="24"/>
          <w:szCs w:val="24"/>
          <w:lang w:eastAsia="es-ES"/>
        </w:rPr>
        <w:t>)</w:t>
      </w:r>
    </w:p>
    <w:p w14:paraId="24A95380" w14:textId="77777777" w:rsidR="00712430" w:rsidRPr="00B12902" w:rsidRDefault="00712430" w:rsidP="00F77526">
      <w:pPr>
        <w:spacing w:after="0" w:line="276" w:lineRule="auto"/>
        <w:jc w:val="both"/>
        <w:rPr>
          <w:rFonts w:ascii="Times New Roman" w:eastAsia="Times New Roman" w:hAnsi="Times New Roman" w:cs="Times New Roman"/>
          <w:color w:val="000000" w:themeColor="text1"/>
          <w:sz w:val="24"/>
          <w:szCs w:val="24"/>
          <w:lang w:eastAsia="es-ES"/>
        </w:rPr>
      </w:pPr>
    </w:p>
    <w:p w14:paraId="3FF0BBBB" w14:textId="6430597A" w:rsidR="004A1B55" w:rsidRPr="00B12902" w:rsidRDefault="004A1B55" w:rsidP="004A1B55">
      <w:pPr>
        <w:spacing w:after="0" w:line="276" w:lineRule="auto"/>
        <w:jc w:val="both"/>
        <w:rPr>
          <w:rFonts w:ascii="Times New Roman" w:eastAsia="Times New Roman" w:hAnsi="Times New Roman" w:cs="Times New Roman"/>
          <w:bCs/>
          <w:color w:val="000000" w:themeColor="text1"/>
          <w:sz w:val="24"/>
          <w:szCs w:val="24"/>
          <w:lang w:eastAsia="es-ES"/>
        </w:rPr>
      </w:pPr>
      <w:r w:rsidRPr="00B12902">
        <w:rPr>
          <w:rFonts w:ascii="Times New Roman" w:eastAsia="Times New Roman" w:hAnsi="Times New Roman" w:cs="Times New Roman"/>
          <w:b/>
          <w:bCs/>
          <w:color w:val="000000" w:themeColor="text1"/>
          <w:sz w:val="24"/>
          <w:szCs w:val="24"/>
          <w:lang w:eastAsia="es-ES"/>
        </w:rPr>
        <w:t>SEGUNDO. -</w:t>
      </w:r>
      <w:r w:rsidRPr="00B12902">
        <w:rPr>
          <w:rFonts w:ascii="Times New Roman" w:eastAsia="Times New Roman" w:hAnsi="Times New Roman" w:cs="Times New Roman"/>
          <w:b/>
          <w:bCs/>
          <w:color w:val="000000" w:themeColor="text1"/>
          <w:sz w:val="24"/>
          <w:szCs w:val="24"/>
          <w:lang w:eastAsia="es-ES"/>
        </w:rPr>
        <w:tab/>
      </w:r>
      <w:r w:rsidRPr="00B12902">
        <w:rPr>
          <w:rFonts w:ascii="Times New Roman" w:eastAsia="Times New Roman" w:hAnsi="Times New Roman" w:cs="Times New Roman"/>
          <w:color w:val="000000" w:themeColor="text1"/>
          <w:sz w:val="24"/>
          <w:szCs w:val="24"/>
          <w:lang w:eastAsia="es-ES"/>
        </w:rPr>
        <w:t xml:space="preserve">El </w:t>
      </w:r>
      <w:r w:rsidR="001534A5" w:rsidRPr="00B12902">
        <w:rPr>
          <w:rFonts w:ascii="Times New Roman" w:eastAsia="Times New Roman" w:hAnsi="Times New Roman" w:cs="Times New Roman"/>
          <w:b/>
          <w:color w:val="000000" w:themeColor="text1"/>
          <w:sz w:val="24"/>
          <w:szCs w:val="24"/>
          <w:lang w:eastAsia="es-ES"/>
        </w:rPr>
        <w:t>9</w:t>
      </w:r>
      <w:r w:rsidRPr="00B12902">
        <w:rPr>
          <w:rFonts w:ascii="Times New Roman" w:eastAsia="Times New Roman" w:hAnsi="Times New Roman" w:cs="Times New Roman"/>
          <w:b/>
          <w:color w:val="000000" w:themeColor="text1"/>
          <w:sz w:val="24"/>
          <w:szCs w:val="24"/>
          <w:lang w:eastAsia="es-ES"/>
        </w:rPr>
        <w:t xml:space="preserve"> de </w:t>
      </w:r>
      <w:r w:rsidR="000B2A20">
        <w:rPr>
          <w:rFonts w:ascii="Times New Roman" w:eastAsia="Times New Roman" w:hAnsi="Times New Roman" w:cs="Times New Roman"/>
          <w:b/>
          <w:color w:val="000000" w:themeColor="text1"/>
          <w:sz w:val="24"/>
          <w:szCs w:val="24"/>
          <w:lang w:eastAsia="es-ES"/>
        </w:rPr>
        <w:t>febrero del 2024</w:t>
      </w:r>
      <w:r w:rsidRPr="00B12902">
        <w:rPr>
          <w:rFonts w:ascii="Times New Roman" w:eastAsia="Times New Roman" w:hAnsi="Times New Roman" w:cs="Times New Roman"/>
          <w:color w:val="000000" w:themeColor="text1"/>
          <w:sz w:val="24"/>
          <w:szCs w:val="24"/>
          <w:lang w:eastAsia="es-ES"/>
        </w:rPr>
        <w:t xml:space="preserve">, la señora </w:t>
      </w:r>
      <w:r w:rsidR="00806177">
        <w:rPr>
          <w:rFonts w:ascii="Times New Roman" w:eastAsia="Times New Roman" w:hAnsi="Times New Roman" w:cs="Times New Roman"/>
          <w:b/>
          <w:color w:val="000000" w:themeColor="text1"/>
          <w:sz w:val="24"/>
          <w:szCs w:val="24"/>
          <w:lang w:eastAsia="es-ES"/>
        </w:rPr>
        <w:t>CFFC</w:t>
      </w:r>
      <w:r w:rsidRPr="00B12902">
        <w:rPr>
          <w:rFonts w:ascii="Times New Roman" w:eastAsia="Times New Roman" w:hAnsi="Times New Roman" w:cs="Times New Roman"/>
          <w:bCs/>
          <w:color w:val="000000" w:themeColor="text1"/>
          <w:sz w:val="24"/>
          <w:szCs w:val="24"/>
          <w:lang w:eastAsia="es-ES"/>
        </w:rPr>
        <w:t xml:space="preserve">, presenta, </w:t>
      </w:r>
      <w:r w:rsidRPr="00B12902">
        <w:rPr>
          <w:rFonts w:ascii="Times New Roman" w:eastAsia="Times New Roman" w:hAnsi="Times New Roman" w:cs="Times New Roman"/>
          <w:b/>
          <w:color w:val="000000" w:themeColor="text1"/>
          <w:sz w:val="24"/>
          <w:szCs w:val="24"/>
          <w:lang w:eastAsia="es-ES"/>
        </w:rPr>
        <w:t xml:space="preserve">Recurso de </w:t>
      </w:r>
      <w:r w:rsidR="001534A5" w:rsidRPr="00B12902">
        <w:rPr>
          <w:rFonts w:ascii="Times New Roman" w:eastAsia="Times New Roman" w:hAnsi="Times New Roman" w:cs="Times New Roman"/>
          <w:b/>
          <w:color w:val="000000" w:themeColor="text1"/>
          <w:sz w:val="24"/>
          <w:szCs w:val="24"/>
          <w:lang w:eastAsia="es-ES"/>
        </w:rPr>
        <w:t xml:space="preserve">Revocatoria con </w:t>
      </w:r>
      <w:r w:rsidRPr="00B12902">
        <w:rPr>
          <w:rFonts w:ascii="Times New Roman" w:eastAsia="Times New Roman" w:hAnsi="Times New Roman" w:cs="Times New Roman"/>
          <w:b/>
          <w:color w:val="000000" w:themeColor="text1"/>
          <w:sz w:val="24"/>
          <w:szCs w:val="24"/>
          <w:lang w:eastAsia="es-ES"/>
        </w:rPr>
        <w:t>Apelación</w:t>
      </w:r>
      <w:r w:rsidRPr="00B12902">
        <w:rPr>
          <w:rFonts w:ascii="Times New Roman" w:eastAsia="Times New Roman" w:hAnsi="Times New Roman" w:cs="Times New Roman"/>
          <w:color w:val="000000" w:themeColor="text1"/>
          <w:sz w:val="24"/>
          <w:szCs w:val="24"/>
          <w:lang w:eastAsia="es-ES"/>
        </w:rPr>
        <w:t xml:space="preserve"> </w:t>
      </w:r>
      <w:r w:rsidR="001C4B5F" w:rsidRPr="00B12902">
        <w:rPr>
          <w:rFonts w:ascii="Times New Roman" w:eastAsia="Times New Roman" w:hAnsi="Times New Roman" w:cs="Times New Roman"/>
          <w:b/>
          <w:color w:val="000000" w:themeColor="text1"/>
          <w:sz w:val="24"/>
          <w:szCs w:val="24"/>
          <w:lang w:eastAsia="es-ES"/>
        </w:rPr>
        <w:t>en subsidio</w:t>
      </w:r>
      <w:r w:rsidRPr="00B12902">
        <w:rPr>
          <w:rFonts w:ascii="Times New Roman" w:eastAsia="Times New Roman" w:hAnsi="Times New Roman" w:cs="Times New Roman"/>
          <w:color w:val="000000" w:themeColor="text1"/>
          <w:sz w:val="24"/>
          <w:szCs w:val="24"/>
          <w:lang w:eastAsia="es-ES"/>
        </w:rPr>
        <w:t xml:space="preserve">, en contra </w:t>
      </w:r>
      <w:r w:rsidR="00504136" w:rsidRPr="00B12902">
        <w:rPr>
          <w:rFonts w:ascii="Times New Roman" w:eastAsia="Times New Roman" w:hAnsi="Times New Roman" w:cs="Times New Roman"/>
          <w:color w:val="000000" w:themeColor="text1"/>
          <w:sz w:val="24"/>
          <w:szCs w:val="24"/>
          <w:lang w:eastAsia="es-ES"/>
        </w:rPr>
        <w:t>d</w:t>
      </w:r>
      <w:r w:rsidRPr="00B12902">
        <w:rPr>
          <w:rFonts w:ascii="Times New Roman" w:eastAsia="Times New Roman" w:hAnsi="Times New Roman" w:cs="Times New Roman"/>
          <w:color w:val="000000" w:themeColor="text1"/>
          <w:sz w:val="24"/>
          <w:szCs w:val="24"/>
          <w:lang w:eastAsia="es-ES"/>
        </w:rPr>
        <w:t xml:space="preserve">el </w:t>
      </w:r>
      <w:r w:rsidR="0086399A" w:rsidRPr="00B12902">
        <w:rPr>
          <w:rFonts w:ascii="Times New Roman" w:eastAsia="Times New Roman" w:hAnsi="Times New Roman" w:cs="Times New Roman"/>
          <w:b/>
          <w:color w:val="000000" w:themeColor="text1"/>
          <w:sz w:val="24"/>
          <w:szCs w:val="24"/>
          <w:lang w:eastAsia="es-ES"/>
        </w:rPr>
        <w:t>Artículo 7.1.15 de la Sesión Ordinaria 02-2024 celebrada el 19 de enero del 2024</w:t>
      </w:r>
      <w:r w:rsidRPr="00B12902">
        <w:rPr>
          <w:rFonts w:ascii="Times New Roman" w:eastAsia="Times New Roman" w:hAnsi="Times New Roman" w:cs="Times New Roman"/>
          <w:bCs/>
          <w:color w:val="000000" w:themeColor="text1"/>
          <w:sz w:val="24"/>
          <w:szCs w:val="24"/>
          <w:lang w:eastAsia="es-ES"/>
        </w:rPr>
        <w:t>, alegando en resumen lo siguiente:</w:t>
      </w:r>
    </w:p>
    <w:p w14:paraId="7E5BC04D" w14:textId="77777777" w:rsidR="00800392" w:rsidRPr="00B12902" w:rsidRDefault="00800392" w:rsidP="004A1B55">
      <w:pPr>
        <w:spacing w:after="0" w:line="276" w:lineRule="auto"/>
        <w:jc w:val="both"/>
        <w:rPr>
          <w:rFonts w:ascii="Times New Roman" w:eastAsia="Times New Roman" w:hAnsi="Times New Roman" w:cs="Times New Roman"/>
          <w:bCs/>
          <w:color w:val="000000" w:themeColor="text1"/>
          <w:sz w:val="24"/>
          <w:szCs w:val="24"/>
          <w:lang w:eastAsia="es-ES"/>
        </w:rPr>
      </w:pPr>
    </w:p>
    <w:p w14:paraId="7EA247B5" w14:textId="2BC33A00" w:rsidR="00C922B5" w:rsidRPr="00B12902" w:rsidRDefault="00C922B5" w:rsidP="001E7EBD">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B12902">
        <w:rPr>
          <w:rFonts w:ascii="Times New Roman" w:eastAsia="Times New Roman" w:hAnsi="Times New Roman" w:cs="Times New Roman"/>
          <w:bCs/>
          <w:color w:val="000000" w:themeColor="text1"/>
          <w:sz w:val="24"/>
          <w:szCs w:val="24"/>
          <w:lang w:eastAsia="es-ES"/>
        </w:rPr>
        <w:t>Que s</w:t>
      </w:r>
      <w:r w:rsidR="001534A5" w:rsidRPr="00B12902">
        <w:rPr>
          <w:rFonts w:ascii="Times New Roman" w:eastAsia="Times New Roman" w:hAnsi="Times New Roman" w:cs="Times New Roman"/>
          <w:bCs/>
          <w:color w:val="000000" w:themeColor="text1"/>
          <w:sz w:val="24"/>
          <w:szCs w:val="24"/>
          <w:lang w:eastAsia="es-ES"/>
        </w:rPr>
        <w:t xml:space="preserve">olicitó prórroga para realizar la formalización de la placa </w:t>
      </w:r>
      <w:r w:rsidR="00806177">
        <w:rPr>
          <w:rFonts w:ascii="Times New Roman" w:eastAsia="Times New Roman" w:hAnsi="Times New Roman" w:cs="Times New Roman"/>
          <w:bCs/>
          <w:color w:val="000000" w:themeColor="text1"/>
          <w:sz w:val="24"/>
          <w:szCs w:val="24"/>
          <w:lang w:eastAsia="es-ES"/>
        </w:rPr>
        <w:t>TP-000</w:t>
      </w:r>
      <w:r w:rsidR="001534A5" w:rsidRPr="00B12902">
        <w:rPr>
          <w:rFonts w:ascii="Times New Roman" w:eastAsia="Times New Roman" w:hAnsi="Times New Roman" w:cs="Times New Roman"/>
          <w:bCs/>
          <w:color w:val="000000" w:themeColor="text1"/>
          <w:sz w:val="24"/>
          <w:szCs w:val="24"/>
          <w:lang w:eastAsia="es-ES"/>
        </w:rPr>
        <w:t xml:space="preserve">, pero no logró tener en tiempo lo solicitado, porque el Juzgado Civil de Corredores de Puntarenas, tardó muchísimo en darle curso, por lo que tuvo que recurrir a un proceso notarial que logró tramitar en forma </w:t>
      </w:r>
      <w:r w:rsidR="000B2A20">
        <w:rPr>
          <w:rFonts w:ascii="Times New Roman" w:eastAsia="Times New Roman" w:hAnsi="Times New Roman" w:cs="Times New Roman"/>
          <w:bCs/>
          <w:color w:val="000000" w:themeColor="text1"/>
          <w:sz w:val="24"/>
          <w:szCs w:val="24"/>
          <w:lang w:eastAsia="es-ES"/>
        </w:rPr>
        <w:t>expedita.</w:t>
      </w:r>
      <w:r w:rsidRPr="00B12902">
        <w:rPr>
          <w:rFonts w:ascii="Times New Roman" w:eastAsia="Times New Roman" w:hAnsi="Times New Roman" w:cs="Times New Roman"/>
          <w:bCs/>
          <w:color w:val="000000" w:themeColor="text1"/>
          <w:sz w:val="24"/>
          <w:szCs w:val="24"/>
          <w:lang w:eastAsia="es-ES"/>
        </w:rPr>
        <w:t xml:space="preserve"> </w:t>
      </w:r>
    </w:p>
    <w:p w14:paraId="0B19805A" w14:textId="1B1FC92B" w:rsidR="0091008A" w:rsidRPr="00B12902" w:rsidRDefault="0091008A" w:rsidP="001E7EBD">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B12902">
        <w:rPr>
          <w:rFonts w:ascii="Times New Roman" w:eastAsia="Times New Roman" w:hAnsi="Times New Roman" w:cs="Times New Roman"/>
          <w:bCs/>
          <w:color w:val="000000" w:themeColor="text1"/>
          <w:sz w:val="24"/>
          <w:szCs w:val="24"/>
          <w:lang w:eastAsia="es-ES"/>
        </w:rPr>
        <w:t xml:space="preserve">Refiere que a pesar de ser concesionaria hoy en día, todavía se encuentra en el proceso de exoneración del vehículo que porta la placa de taxi </w:t>
      </w:r>
      <w:r w:rsidR="00806177">
        <w:rPr>
          <w:rFonts w:ascii="Times New Roman" w:eastAsia="Times New Roman" w:hAnsi="Times New Roman" w:cs="Times New Roman"/>
          <w:bCs/>
          <w:color w:val="000000" w:themeColor="text1"/>
          <w:sz w:val="24"/>
          <w:szCs w:val="24"/>
          <w:lang w:eastAsia="es-ES"/>
        </w:rPr>
        <w:t>TP-000</w:t>
      </w:r>
      <w:r w:rsidRPr="00B12902">
        <w:rPr>
          <w:rFonts w:ascii="Times New Roman" w:eastAsia="Times New Roman" w:hAnsi="Times New Roman" w:cs="Times New Roman"/>
          <w:bCs/>
          <w:color w:val="000000" w:themeColor="text1"/>
          <w:sz w:val="24"/>
          <w:szCs w:val="24"/>
          <w:lang w:eastAsia="es-ES"/>
        </w:rPr>
        <w:t>, pues su difunto esposo había exonerado el vehículo.</w:t>
      </w:r>
    </w:p>
    <w:p w14:paraId="770DFD2A" w14:textId="3C0B3D80" w:rsidR="0091008A" w:rsidRPr="00B12902" w:rsidRDefault="0091008A" w:rsidP="001E7EBD">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B12902">
        <w:rPr>
          <w:rFonts w:ascii="Times New Roman" w:eastAsia="Times New Roman" w:hAnsi="Times New Roman" w:cs="Times New Roman"/>
          <w:bCs/>
          <w:color w:val="000000" w:themeColor="text1"/>
          <w:sz w:val="24"/>
          <w:szCs w:val="24"/>
          <w:lang w:eastAsia="es-ES"/>
        </w:rPr>
        <w:t xml:space="preserve">Indica que los cambios en la regulación de regímenes de exenciones del pago de tributos, su otorgamiento, y control sobre uso y destino, recibió indicaciones confusas y contradictorias de las instituciones públicas pertinentes, la negativa del Ministerio </w:t>
      </w:r>
      <w:r w:rsidRPr="00B12902">
        <w:rPr>
          <w:rFonts w:ascii="Times New Roman" w:eastAsia="Times New Roman" w:hAnsi="Times New Roman" w:cs="Times New Roman"/>
          <w:bCs/>
          <w:color w:val="000000" w:themeColor="text1"/>
          <w:sz w:val="24"/>
          <w:szCs w:val="24"/>
          <w:lang w:eastAsia="es-ES"/>
        </w:rPr>
        <w:lastRenderedPageBreak/>
        <w:t>de Hacienda a autorizar el traspaso de exoneración, pero refiere no le indican el monto pendiente por pagar</w:t>
      </w:r>
      <w:r w:rsidR="00812577" w:rsidRPr="00B12902">
        <w:rPr>
          <w:rFonts w:ascii="Times New Roman" w:eastAsia="Times New Roman" w:hAnsi="Times New Roman" w:cs="Times New Roman"/>
          <w:bCs/>
          <w:color w:val="000000" w:themeColor="text1"/>
          <w:sz w:val="24"/>
          <w:szCs w:val="24"/>
          <w:lang w:eastAsia="es-ES"/>
        </w:rPr>
        <w:t>.</w:t>
      </w:r>
    </w:p>
    <w:p w14:paraId="27EBA942" w14:textId="23B5D79C" w:rsidR="00812577" w:rsidRPr="00B12902" w:rsidRDefault="00812577" w:rsidP="001E7EBD">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B12902">
        <w:rPr>
          <w:rFonts w:ascii="Times New Roman" w:eastAsia="Times New Roman" w:hAnsi="Times New Roman" w:cs="Times New Roman"/>
          <w:bCs/>
          <w:color w:val="000000" w:themeColor="text1"/>
          <w:sz w:val="24"/>
          <w:szCs w:val="24"/>
          <w:lang w:eastAsia="es-ES"/>
        </w:rPr>
        <w:t>Refiere que el Registro Nacional, no ha sido claro sobre lo necesario para concluir la adjudicación del vehículo, lo cual ha intentado hacer desde el año 2021, y en todo momento ha manifestado</w:t>
      </w:r>
      <w:r w:rsidR="006F73E9" w:rsidRPr="00B12902">
        <w:rPr>
          <w:rFonts w:ascii="Times New Roman" w:eastAsia="Times New Roman" w:hAnsi="Times New Roman" w:cs="Times New Roman"/>
          <w:bCs/>
          <w:color w:val="000000" w:themeColor="text1"/>
          <w:sz w:val="24"/>
          <w:szCs w:val="24"/>
          <w:lang w:eastAsia="es-ES"/>
        </w:rPr>
        <w:t xml:space="preserve"> su interés por adjudicar el vehículo y regularizar la situación.</w:t>
      </w:r>
    </w:p>
    <w:p w14:paraId="08808A1F" w14:textId="1DF03B92" w:rsidR="006F73E9" w:rsidRPr="00B12902" w:rsidRDefault="006F73E9" w:rsidP="001E7EBD">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B12902">
        <w:rPr>
          <w:rFonts w:ascii="Times New Roman" w:eastAsia="Times New Roman" w:hAnsi="Times New Roman" w:cs="Times New Roman"/>
          <w:bCs/>
          <w:color w:val="000000" w:themeColor="text1"/>
          <w:sz w:val="24"/>
          <w:szCs w:val="24"/>
          <w:lang w:eastAsia="es-ES"/>
        </w:rPr>
        <w:t>Alega que debido a la muerte de su esposo y las dificultades por plataformas tecnológicas como “Uber y “Didi, sufrió un significativo desbalance económico que se agravaría en caso de sufrir la cancelación de la concesión.</w:t>
      </w:r>
    </w:p>
    <w:p w14:paraId="677FC4EF" w14:textId="77777777" w:rsidR="006F73E9" w:rsidRPr="00B12902" w:rsidRDefault="006F73E9" w:rsidP="006F73E9">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B12902">
        <w:rPr>
          <w:rFonts w:ascii="Times New Roman" w:eastAsia="Times New Roman" w:hAnsi="Times New Roman" w:cs="Times New Roman"/>
          <w:bCs/>
          <w:color w:val="000000" w:themeColor="text1"/>
          <w:sz w:val="24"/>
          <w:szCs w:val="24"/>
          <w:lang w:eastAsia="es-ES"/>
        </w:rPr>
        <w:t>Indica que se le ha informado verbalmente que la aplicación de la nueva normativa puede permitirle finalmente realizar la cancelación parcial de los derechos dentro de los próximos meses.</w:t>
      </w:r>
    </w:p>
    <w:p w14:paraId="43174BE5" w14:textId="63D50592" w:rsidR="004A1B55" w:rsidRPr="00B12902" w:rsidRDefault="006F73E9" w:rsidP="006F73E9">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B12902">
        <w:rPr>
          <w:rFonts w:ascii="Times New Roman" w:eastAsia="Times New Roman" w:hAnsi="Times New Roman" w:cs="Times New Roman"/>
          <w:bCs/>
          <w:color w:val="000000" w:themeColor="text1"/>
          <w:sz w:val="24"/>
          <w:szCs w:val="24"/>
          <w:lang w:eastAsia="es-ES"/>
        </w:rPr>
        <w:t xml:space="preserve">Peticiona que se archiven las presentes diligencias y se revoque el acto administrativo resuelto por la Junta Directiva del Consejo de Transporte Público en el artículo 7.1.15 de la sesión ordinaria 02-2024 del 19 de enero de 2024, dejándolo sin efecto y otorgando una prórroga de seis meses para finalizar la adjudicación del vehículo. Subsidiariamente, en caso de no acogerse la petitoria, solicita se eleve el recurso de apelación ante el </w:t>
      </w:r>
      <w:r w:rsidR="00BA25C3">
        <w:rPr>
          <w:rFonts w:ascii="Times New Roman" w:eastAsia="Times New Roman" w:hAnsi="Times New Roman" w:cs="Times New Roman"/>
          <w:bCs/>
          <w:color w:val="000000" w:themeColor="text1"/>
          <w:sz w:val="24"/>
          <w:szCs w:val="24"/>
          <w:lang w:eastAsia="es-ES"/>
        </w:rPr>
        <w:t>Tribunal Administrativo de Transporte</w:t>
      </w:r>
      <w:r w:rsidRPr="00B12902">
        <w:rPr>
          <w:rFonts w:ascii="Times New Roman" w:eastAsia="Times New Roman" w:hAnsi="Times New Roman" w:cs="Times New Roman"/>
          <w:bCs/>
          <w:color w:val="000000" w:themeColor="text1"/>
          <w:sz w:val="24"/>
          <w:szCs w:val="24"/>
          <w:lang w:eastAsia="es-ES"/>
        </w:rPr>
        <w:t xml:space="preserve">. </w:t>
      </w:r>
      <w:r w:rsidR="004A1B55" w:rsidRPr="00B12902">
        <w:rPr>
          <w:rFonts w:ascii="Times New Roman" w:eastAsia="Times New Roman" w:hAnsi="Times New Roman" w:cs="Times New Roman"/>
          <w:bCs/>
          <w:color w:val="000000" w:themeColor="text1"/>
          <w:sz w:val="24"/>
          <w:szCs w:val="24"/>
          <w:lang w:eastAsia="es-ES"/>
        </w:rPr>
        <w:t>(Léa</w:t>
      </w:r>
      <w:r w:rsidRPr="00B12902">
        <w:rPr>
          <w:rFonts w:ascii="Times New Roman" w:eastAsia="Times New Roman" w:hAnsi="Times New Roman" w:cs="Times New Roman"/>
          <w:bCs/>
          <w:color w:val="000000" w:themeColor="text1"/>
          <w:sz w:val="24"/>
          <w:szCs w:val="24"/>
          <w:lang w:eastAsia="es-ES"/>
        </w:rPr>
        <w:t>n</w:t>
      </w:r>
      <w:r w:rsidR="004A1B55" w:rsidRPr="00B12902">
        <w:rPr>
          <w:rFonts w:ascii="Times New Roman" w:eastAsia="Times New Roman" w:hAnsi="Times New Roman" w:cs="Times New Roman"/>
          <w:bCs/>
          <w:color w:val="000000" w:themeColor="text1"/>
          <w:sz w:val="24"/>
          <w:szCs w:val="24"/>
          <w:lang w:eastAsia="es-ES"/>
        </w:rPr>
        <w:t xml:space="preserve">se </w:t>
      </w:r>
      <w:r w:rsidR="001E7EBD" w:rsidRPr="00B12902">
        <w:rPr>
          <w:rFonts w:ascii="Times New Roman" w:eastAsia="Times New Roman" w:hAnsi="Times New Roman" w:cs="Times New Roman"/>
          <w:bCs/>
          <w:color w:val="000000" w:themeColor="text1"/>
          <w:sz w:val="24"/>
          <w:szCs w:val="24"/>
          <w:lang w:eastAsia="es-ES"/>
        </w:rPr>
        <w:t>l</w:t>
      </w:r>
      <w:r w:rsidRPr="00B12902">
        <w:rPr>
          <w:rFonts w:ascii="Times New Roman" w:eastAsia="Times New Roman" w:hAnsi="Times New Roman" w:cs="Times New Roman"/>
          <w:bCs/>
          <w:color w:val="000000" w:themeColor="text1"/>
          <w:sz w:val="24"/>
          <w:szCs w:val="24"/>
          <w:lang w:eastAsia="es-ES"/>
        </w:rPr>
        <w:t>os folios 16</w:t>
      </w:r>
      <w:r w:rsidR="003106CB">
        <w:rPr>
          <w:rFonts w:ascii="Times New Roman" w:eastAsia="Times New Roman" w:hAnsi="Times New Roman" w:cs="Times New Roman"/>
          <w:bCs/>
          <w:color w:val="000000" w:themeColor="text1"/>
          <w:sz w:val="24"/>
          <w:szCs w:val="24"/>
          <w:lang w:eastAsia="es-ES"/>
        </w:rPr>
        <w:t xml:space="preserve"> vuelto</w:t>
      </w:r>
      <w:r w:rsidRPr="00B12902">
        <w:rPr>
          <w:rFonts w:ascii="Times New Roman" w:eastAsia="Times New Roman" w:hAnsi="Times New Roman" w:cs="Times New Roman"/>
          <w:bCs/>
          <w:color w:val="000000" w:themeColor="text1"/>
          <w:sz w:val="24"/>
          <w:szCs w:val="24"/>
          <w:lang w:eastAsia="es-ES"/>
        </w:rPr>
        <w:t xml:space="preserve"> y 17</w:t>
      </w:r>
      <w:r w:rsidR="0091008A" w:rsidRPr="00B12902">
        <w:rPr>
          <w:rFonts w:ascii="Times New Roman" w:eastAsia="Times New Roman" w:hAnsi="Times New Roman" w:cs="Times New Roman"/>
          <w:bCs/>
          <w:color w:val="000000" w:themeColor="text1"/>
          <w:sz w:val="24"/>
          <w:szCs w:val="24"/>
          <w:lang w:eastAsia="es-ES"/>
        </w:rPr>
        <w:t xml:space="preserve"> </w:t>
      </w:r>
      <w:r w:rsidR="004A1B55" w:rsidRPr="00B12902">
        <w:rPr>
          <w:rFonts w:ascii="Times New Roman" w:eastAsia="Times New Roman" w:hAnsi="Times New Roman" w:cs="Times New Roman"/>
          <w:bCs/>
          <w:color w:val="000000" w:themeColor="text1"/>
          <w:sz w:val="24"/>
          <w:szCs w:val="24"/>
          <w:lang w:eastAsia="es-ES"/>
        </w:rPr>
        <w:t>del expediente</w:t>
      </w:r>
      <w:r w:rsidRPr="00B12902">
        <w:rPr>
          <w:rFonts w:ascii="Times New Roman" w:eastAsia="Times New Roman" w:hAnsi="Times New Roman" w:cs="Times New Roman"/>
          <w:bCs/>
          <w:color w:val="000000" w:themeColor="text1"/>
          <w:sz w:val="24"/>
          <w:szCs w:val="24"/>
          <w:lang w:eastAsia="es-ES"/>
        </w:rPr>
        <w:t xml:space="preserve"> administrativo</w:t>
      </w:r>
      <w:r w:rsidR="004A1B55" w:rsidRPr="00B12902">
        <w:rPr>
          <w:rFonts w:ascii="Times New Roman" w:eastAsia="Times New Roman" w:hAnsi="Times New Roman" w:cs="Times New Roman"/>
          <w:bCs/>
          <w:color w:val="000000" w:themeColor="text1"/>
          <w:sz w:val="24"/>
          <w:szCs w:val="24"/>
          <w:lang w:eastAsia="es-ES"/>
        </w:rPr>
        <w:t xml:space="preserve"> </w:t>
      </w:r>
      <w:r w:rsidR="0086399A" w:rsidRPr="00B12902">
        <w:rPr>
          <w:rFonts w:ascii="Times New Roman" w:eastAsia="Times New Roman" w:hAnsi="Times New Roman" w:cs="Times New Roman"/>
          <w:bCs/>
          <w:color w:val="000000" w:themeColor="text1"/>
          <w:sz w:val="24"/>
          <w:szCs w:val="24"/>
          <w:lang w:eastAsia="es-ES"/>
        </w:rPr>
        <w:t>TAT-016-24</w:t>
      </w:r>
      <w:r w:rsidR="004A1B55" w:rsidRPr="00B12902">
        <w:rPr>
          <w:rFonts w:ascii="Times New Roman" w:eastAsia="Times New Roman" w:hAnsi="Times New Roman" w:cs="Times New Roman"/>
          <w:bCs/>
          <w:color w:val="000000" w:themeColor="text1"/>
          <w:sz w:val="24"/>
          <w:szCs w:val="24"/>
          <w:lang w:eastAsia="es-ES"/>
        </w:rPr>
        <w:t>)</w:t>
      </w:r>
    </w:p>
    <w:p w14:paraId="6FC77950" w14:textId="759ED3B4" w:rsidR="004A1B55" w:rsidRPr="00B12902" w:rsidRDefault="004A1B55" w:rsidP="004A1B55">
      <w:pPr>
        <w:spacing w:after="0" w:line="276" w:lineRule="auto"/>
        <w:rPr>
          <w:rFonts w:ascii="Times New Roman" w:eastAsia="Times New Roman" w:hAnsi="Times New Roman" w:cs="Times New Roman"/>
          <w:bCs/>
          <w:color w:val="000000" w:themeColor="text1"/>
          <w:sz w:val="24"/>
          <w:szCs w:val="24"/>
          <w:lang w:eastAsia="es-ES"/>
        </w:rPr>
      </w:pPr>
    </w:p>
    <w:p w14:paraId="3161F5D5" w14:textId="5BFE792E" w:rsidR="00662F40" w:rsidRPr="00B12902" w:rsidRDefault="004A1B55" w:rsidP="004A1B55">
      <w:pPr>
        <w:spacing w:after="0" w:line="276" w:lineRule="auto"/>
        <w:jc w:val="both"/>
        <w:rPr>
          <w:rFonts w:ascii="Times New Roman" w:eastAsia="Times New Roman" w:hAnsi="Times New Roman" w:cs="Times New Roman"/>
          <w:bCs/>
          <w:color w:val="000000" w:themeColor="text1"/>
          <w:sz w:val="24"/>
          <w:szCs w:val="24"/>
          <w:lang w:eastAsia="es-ES"/>
        </w:rPr>
      </w:pPr>
      <w:r w:rsidRPr="00B12902">
        <w:rPr>
          <w:rFonts w:ascii="Times New Roman" w:eastAsia="Times New Roman" w:hAnsi="Times New Roman" w:cs="Times New Roman"/>
          <w:b/>
          <w:bCs/>
          <w:color w:val="000000" w:themeColor="text1"/>
          <w:sz w:val="24"/>
          <w:szCs w:val="24"/>
          <w:lang w:eastAsia="es-ES"/>
        </w:rPr>
        <w:t xml:space="preserve">TERCERO. </w:t>
      </w:r>
      <w:r w:rsidRPr="00B12902">
        <w:rPr>
          <w:rFonts w:ascii="Times New Roman" w:eastAsia="Times New Roman" w:hAnsi="Times New Roman" w:cs="Times New Roman"/>
          <w:color w:val="000000" w:themeColor="text1"/>
          <w:sz w:val="24"/>
          <w:szCs w:val="24"/>
          <w:lang w:eastAsia="es-ES"/>
        </w:rPr>
        <w:t xml:space="preserve">El </w:t>
      </w:r>
      <w:r w:rsidR="00662F40" w:rsidRPr="00B12902">
        <w:rPr>
          <w:rFonts w:ascii="Times New Roman" w:eastAsia="Times New Roman" w:hAnsi="Times New Roman" w:cs="Times New Roman"/>
          <w:b/>
          <w:bCs/>
          <w:color w:val="000000" w:themeColor="text1"/>
          <w:sz w:val="24"/>
          <w:szCs w:val="24"/>
          <w:lang w:eastAsia="es-ES"/>
        </w:rPr>
        <w:t>26</w:t>
      </w:r>
      <w:r w:rsidRPr="00B12902">
        <w:rPr>
          <w:rFonts w:ascii="Times New Roman" w:eastAsia="Times New Roman" w:hAnsi="Times New Roman" w:cs="Times New Roman"/>
          <w:b/>
          <w:bCs/>
          <w:color w:val="000000" w:themeColor="text1"/>
          <w:sz w:val="24"/>
          <w:szCs w:val="24"/>
          <w:lang w:eastAsia="es-ES"/>
        </w:rPr>
        <w:t xml:space="preserve"> de </w:t>
      </w:r>
      <w:r w:rsidR="00CF2DA3" w:rsidRPr="00B12902">
        <w:rPr>
          <w:rFonts w:ascii="Times New Roman" w:eastAsia="Times New Roman" w:hAnsi="Times New Roman" w:cs="Times New Roman"/>
          <w:b/>
          <w:bCs/>
          <w:color w:val="000000" w:themeColor="text1"/>
          <w:sz w:val="24"/>
          <w:szCs w:val="24"/>
          <w:lang w:eastAsia="es-ES"/>
        </w:rPr>
        <w:t>a</w:t>
      </w:r>
      <w:r w:rsidR="00662F40" w:rsidRPr="00B12902">
        <w:rPr>
          <w:rFonts w:ascii="Times New Roman" w:eastAsia="Times New Roman" w:hAnsi="Times New Roman" w:cs="Times New Roman"/>
          <w:b/>
          <w:bCs/>
          <w:color w:val="000000" w:themeColor="text1"/>
          <w:sz w:val="24"/>
          <w:szCs w:val="24"/>
          <w:lang w:eastAsia="es-ES"/>
        </w:rPr>
        <w:t>bril</w:t>
      </w:r>
      <w:r w:rsidRPr="00B12902">
        <w:rPr>
          <w:rFonts w:ascii="Times New Roman" w:eastAsia="Times New Roman" w:hAnsi="Times New Roman" w:cs="Times New Roman"/>
          <w:b/>
          <w:bCs/>
          <w:color w:val="000000" w:themeColor="text1"/>
          <w:sz w:val="24"/>
          <w:szCs w:val="24"/>
          <w:lang w:eastAsia="es-ES"/>
        </w:rPr>
        <w:t xml:space="preserve"> de 202</w:t>
      </w:r>
      <w:r w:rsidR="00662F40" w:rsidRPr="00B12902">
        <w:rPr>
          <w:rFonts w:ascii="Times New Roman" w:eastAsia="Times New Roman" w:hAnsi="Times New Roman" w:cs="Times New Roman"/>
          <w:b/>
          <w:bCs/>
          <w:color w:val="000000" w:themeColor="text1"/>
          <w:sz w:val="24"/>
          <w:szCs w:val="24"/>
          <w:lang w:eastAsia="es-ES"/>
        </w:rPr>
        <w:t>4</w:t>
      </w:r>
      <w:r w:rsidRPr="00B12902">
        <w:rPr>
          <w:rFonts w:ascii="Times New Roman" w:eastAsia="Times New Roman" w:hAnsi="Times New Roman" w:cs="Times New Roman"/>
          <w:color w:val="000000" w:themeColor="text1"/>
          <w:sz w:val="24"/>
          <w:szCs w:val="24"/>
          <w:lang w:eastAsia="es-ES"/>
        </w:rPr>
        <w:t xml:space="preserve">, </w:t>
      </w:r>
      <w:r w:rsidR="00CF2DA3" w:rsidRPr="00B12902">
        <w:rPr>
          <w:rFonts w:ascii="Times New Roman" w:eastAsia="Times New Roman" w:hAnsi="Times New Roman" w:cs="Times New Roman"/>
          <w:color w:val="000000" w:themeColor="text1"/>
          <w:sz w:val="24"/>
          <w:szCs w:val="24"/>
          <w:lang w:eastAsia="es-ES"/>
        </w:rPr>
        <w:t xml:space="preserve">la Junta Directiva del Consejo del Transporte Público en el </w:t>
      </w:r>
      <w:r w:rsidR="00CF2DA3" w:rsidRPr="00B12902">
        <w:rPr>
          <w:rFonts w:ascii="Times New Roman" w:eastAsia="Times New Roman" w:hAnsi="Times New Roman" w:cs="Times New Roman"/>
          <w:b/>
          <w:color w:val="000000" w:themeColor="text1"/>
          <w:sz w:val="24"/>
          <w:szCs w:val="24"/>
          <w:lang w:eastAsia="es-ES"/>
        </w:rPr>
        <w:t>Artículo 7.</w:t>
      </w:r>
      <w:r w:rsidR="00662F40" w:rsidRPr="00B12902">
        <w:rPr>
          <w:rFonts w:ascii="Times New Roman" w:eastAsia="Times New Roman" w:hAnsi="Times New Roman" w:cs="Times New Roman"/>
          <w:b/>
          <w:color w:val="000000" w:themeColor="text1"/>
          <w:sz w:val="24"/>
          <w:szCs w:val="24"/>
          <w:lang w:eastAsia="es-ES"/>
        </w:rPr>
        <w:t>4</w:t>
      </w:r>
      <w:r w:rsidR="00CF2DA3" w:rsidRPr="00B12902">
        <w:rPr>
          <w:rFonts w:ascii="Times New Roman" w:eastAsia="Times New Roman" w:hAnsi="Times New Roman" w:cs="Times New Roman"/>
          <w:b/>
          <w:color w:val="000000" w:themeColor="text1"/>
          <w:sz w:val="24"/>
          <w:szCs w:val="24"/>
          <w:lang w:eastAsia="es-ES"/>
        </w:rPr>
        <w:t xml:space="preserve"> de la Sesión Ordinaria </w:t>
      </w:r>
      <w:r w:rsidR="00662F40" w:rsidRPr="00B12902">
        <w:rPr>
          <w:rFonts w:ascii="Times New Roman" w:eastAsia="Times New Roman" w:hAnsi="Times New Roman" w:cs="Times New Roman"/>
          <w:b/>
          <w:color w:val="000000" w:themeColor="text1"/>
          <w:sz w:val="24"/>
          <w:szCs w:val="24"/>
          <w:lang w:eastAsia="es-ES"/>
        </w:rPr>
        <w:t>15</w:t>
      </w:r>
      <w:r w:rsidR="00CF2DA3" w:rsidRPr="00B12902">
        <w:rPr>
          <w:rFonts w:ascii="Times New Roman" w:eastAsia="Times New Roman" w:hAnsi="Times New Roman" w:cs="Times New Roman"/>
          <w:b/>
          <w:color w:val="000000" w:themeColor="text1"/>
          <w:sz w:val="24"/>
          <w:szCs w:val="24"/>
          <w:lang w:eastAsia="es-ES"/>
        </w:rPr>
        <w:t>-202</w:t>
      </w:r>
      <w:r w:rsidR="00662F40" w:rsidRPr="00B12902">
        <w:rPr>
          <w:rFonts w:ascii="Times New Roman" w:eastAsia="Times New Roman" w:hAnsi="Times New Roman" w:cs="Times New Roman"/>
          <w:b/>
          <w:color w:val="000000" w:themeColor="text1"/>
          <w:sz w:val="24"/>
          <w:szCs w:val="24"/>
          <w:lang w:eastAsia="es-ES"/>
        </w:rPr>
        <w:t>4</w:t>
      </w:r>
      <w:r w:rsidR="003106CB">
        <w:rPr>
          <w:rFonts w:ascii="Times New Roman" w:eastAsia="Times New Roman" w:hAnsi="Times New Roman" w:cs="Times New Roman"/>
          <w:b/>
          <w:color w:val="000000" w:themeColor="text1"/>
          <w:sz w:val="24"/>
          <w:szCs w:val="24"/>
          <w:lang w:eastAsia="es-ES"/>
        </w:rPr>
        <w:t xml:space="preserve"> </w:t>
      </w:r>
      <w:r w:rsidR="003106CB" w:rsidRPr="003106CB">
        <w:rPr>
          <w:rFonts w:ascii="Times New Roman" w:eastAsia="Times New Roman" w:hAnsi="Times New Roman" w:cs="Times New Roman"/>
          <w:bCs/>
          <w:color w:val="000000" w:themeColor="text1"/>
          <w:sz w:val="24"/>
          <w:szCs w:val="24"/>
          <w:lang w:eastAsia="es-ES"/>
        </w:rPr>
        <w:t>celebrada el 26 de abril de 2024</w:t>
      </w:r>
      <w:r w:rsidR="00CF2DA3" w:rsidRPr="00B12902">
        <w:rPr>
          <w:rFonts w:ascii="Times New Roman" w:eastAsia="Times New Roman" w:hAnsi="Times New Roman" w:cs="Times New Roman"/>
          <w:bCs/>
          <w:color w:val="000000" w:themeColor="text1"/>
          <w:sz w:val="24"/>
          <w:szCs w:val="24"/>
          <w:lang w:eastAsia="es-ES"/>
        </w:rPr>
        <w:t xml:space="preserve">, conoce el </w:t>
      </w:r>
      <w:r w:rsidR="00CF2DA3" w:rsidRPr="00B12902">
        <w:rPr>
          <w:rFonts w:ascii="Times New Roman" w:eastAsia="Times New Roman" w:hAnsi="Times New Roman" w:cs="Times New Roman"/>
          <w:b/>
          <w:color w:val="000000" w:themeColor="text1"/>
          <w:sz w:val="24"/>
          <w:szCs w:val="24"/>
          <w:lang w:eastAsia="es-ES"/>
        </w:rPr>
        <w:t>Recurso de Revocatoria</w:t>
      </w:r>
      <w:r w:rsidR="00CF2DA3" w:rsidRPr="00B12902">
        <w:rPr>
          <w:rFonts w:ascii="Times New Roman" w:eastAsia="Times New Roman" w:hAnsi="Times New Roman" w:cs="Times New Roman"/>
          <w:b/>
          <w:smallCaps/>
          <w:color w:val="000000" w:themeColor="text1"/>
          <w:sz w:val="24"/>
          <w:szCs w:val="24"/>
          <w:lang w:eastAsia="es-ES"/>
        </w:rPr>
        <w:t xml:space="preserve"> </w:t>
      </w:r>
      <w:r w:rsidRPr="00B12902">
        <w:rPr>
          <w:rFonts w:ascii="Times New Roman" w:eastAsia="Times New Roman" w:hAnsi="Times New Roman" w:cs="Times New Roman"/>
          <w:bCs/>
          <w:color w:val="000000" w:themeColor="text1"/>
          <w:sz w:val="24"/>
          <w:szCs w:val="24"/>
          <w:lang w:eastAsia="es-ES"/>
        </w:rPr>
        <w:t xml:space="preserve">incoado por la señora </w:t>
      </w:r>
      <w:r w:rsidR="00806177">
        <w:rPr>
          <w:rFonts w:ascii="Times New Roman" w:eastAsia="Times New Roman" w:hAnsi="Times New Roman" w:cs="Times New Roman"/>
          <w:b/>
          <w:color w:val="000000" w:themeColor="text1"/>
          <w:sz w:val="24"/>
          <w:szCs w:val="24"/>
          <w:lang w:eastAsia="es-ES"/>
        </w:rPr>
        <w:t>CFFC</w:t>
      </w:r>
      <w:r w:rsidR="00CF2DA3" w:rsidRPr="00B12902">
        <w:rPr>
          <w:rFonts w:ascii="Times New Roman" w:eastAsia="Times New Roman" w:hAnsi="Times New Roman" w:cs="Times New Roman"/>
          <w:bCs/>
          <w:color w:val="000000" w:themeColor="text1"/>
          <w:sz w:val="24"/>
          <w:szCs w:val="24"/>
          <w:lang w:eastAsia="es-ES"/>
        </w:rPr>
        <w:t xml:space="preserve">, </w:t>
      </w:r>
      <w:r w:rsidR="00C37C90" w:rsidRPr="00B12902">
        <w:rPr>
          <w:rFonts w:ascii="Times New Roman" w:eastAsia="Times New Roman" w:hAnsi="Times New Roman" w:cs="Times New Roman"/>
          <w:bCs/>
          <w:color w:val="000000" w:themeColor="text1"/>
          <w:sz w:val="24"/>
          <w:szCs w:val="24"/>
          <w:lang w:eastAsia="es-ES"/>
        </w:rPr>
        <w:t>y</w:t>
      </w:r>
      <w:r w:rsidR="00CF2DA3" w:rsidRPr="00B12902">
        <w:rPr>
          <w:rFonts w:ascii="Times New Roman" w:eastAsia="Times New Roman" w:hAnsi="Times New Roman" w:cs="Times New Roman"/>
          <w:bCs/>
          <w:color w:val="000000" w:themeColor="text1"/>
          <w:sz w:val="24"/>
          <w:szCs w:val="24"/>
          <w:lang w:eastAsia="es-ES"/>
        </w:rPr>
        <w:t xml:space="preserve"> con</w:t>
      </w:r>
      <w:r w:rsidR="00C37C90" w:rsidRPr="00B12902">
        <w:rPr>
          <w:rFonts w:ascii="Times New Roman" w:eastAsia="Times New Roman" w:hAnsi="Times New Roman" w:cs="Times New Roman"/>
          <w:bCs/>
          <w:color w:val="000000" w:themeColor="text1"/>
          <w:sz w:val="24"/>
          <w:szCs w:val="24"/>
          <w:lang w:eastAsia="es-ES"/>
        </w:rPr>
        <w:t>sidera lo que de seguido se transcribe:</w:t>
      </w:r>
    </w:p>
    <w:p w14:paraId="0269C3A2" w14:textId="77777777" w:rsidR="00662F40" w:rsidRPr="00B12902" w:rsidRDefault="00662F40" w:rsidP="004A1B55">
      <w:pPr>
        <w:spacing w:after="0" w:line="276" w:lineRule="auto"/>
        <w:jc w:val="both"/>
        <w:rPr>
          <w:rFonts w:ascii="Times New Roman" w:eastAsia="Times New Roman" w:hAnsi="Times New Roman" w:cs="Times New Roman"/>
          <w:bCs/>
          <w:color w:val="000000" w:themeColor="text1"/>
          <w:sz w:val="24"/>
          <w:szCs w:val="24"/>
          <w:lang w:eastAsia="es-ES"/>
        </w:rPr>
      </w:pPr>
    </w:p>
    <w:p w14:paraId="68A566C7" w14:textId="1E623EE7" w:rsidR="007905C5" w:rsidRPr="00B12902" w:rsidRDefault="004C331F" w:rsidP="00C37C90">
      <w:pPr>
        <w:spacing w:after="0" w:line="240" w:lineRule="auto"/>
        <w:ind w:left="567" w:right="567"/>
        <w:jc w:val="both"/>
        <w:rPr>
          <w:rFonts w:ascii="Times New Roman" w:eastAsia="Times New Roman" w:hAnsi="Times New Roman" w:cs="Times New Roman"/>
          <w:bCs/>
          <w:color w:val="000000" w:themeColor="text1"/>
          <w:lang w:eastAsia="es-ES"/>
        </w:rPr>
      </w:pPr>
      <w:r w:rsidRPr="00B12902">
        <w:rPr>
          <w:rFonts w:ascii="Times New Roman" w:eastAsia="Times New Roman" w:hAnsi="Times New Roman" w:cs="Times New Roman"/>
          <w:bCs/>
          <w:color w:val="000000" w:themeColor="text1"/>
          <w:lang w:eastAsia="es-ES"/>
        </w:rPr>
        <w:t xml:space="preserve">“(…) </w:t>
      </w:r>
    </w:p>
    <w:p w14:paraId="14E78B80" w14:textId="77777777" w:rsidR="004C331F" w:rsidRPr="00B12902" w:rsidRDefault="004C331F" w:rsidP="00C37C90">
      <w:pPr>
        <w:spacing w:after="0" w:line="240" w:lineRule="auto"/>
        <w:ind w:left="567" w:right="567"/>
        <w:jc w:val="both"/>
        <w:rPr>
          <w:rFonts w:ascii="Times New Roman" w:eastAsia="Times New Roman" w:hAnsi="Times New Roman" w:cs="Times New Roman"/>
          <w:b/>
          <w:color w:val="000000" w:themeColor="text1"/>
          <w:lang w:eastAsia="es-ES"/>
        </w:rPr>
      </w:pPr>
      <w:r w:rsidRPr="00B12902">
        <w:rPr>
          <w:rFonts w:ascii="Times New Roman" w:eastAsia="Times New Roman" w:hAnsi="Times New Roman" w:cs="Times New Roman"/>
          <w:b/>
          <w:color w:val="000000" w:themeColor="text1"/>
          <w:lang w:eastAsia="es-ES"/>
        </w:rPr>
        <w:t>CONSIDERANDO:</w:t>
      </w:r>
    </w:p>
    <w:p w14:paraId="1DB83EC1" w14:textId="77777777" w:rsidR="00C37C90" w:rsidRPr="00B12902" w:rsidRDefault="00C37C90" w:rsidP="00C37C90">
      <w:pPr>
        <w:spacing w:after="0" w:line="240" w:lineRule="auto"/>
        <w:ind w:left="567" w:right="567"/>
        <w:jc w:val="both"/>
        <w:rPr>
          <w:rFonts w:ascii="Times New Roman" w:eastAsia="Times New Roman" w:hAnsi="Times New Roman" w:cs="Times New Roman"/>
          <w:bCs/>
          <w:color w:val="000000" w:themeColor="text1"/>
          <w:lang w:eastAsia="es-ES"/>
        </w:rPr>
      </w:pPr>
    </w:p>
    <w:p w14:paraId="25C8148A" w14:textId="78CDC720" w:rsidR="004C331F" w:rsidRPr="00B12902" w:rsidRDefault="004C331F" w:rsidP="00C37C90">
      <w:pPr>
        <w:spacing w:after="0" w:line="240" w:lineRule="auto"/>
        <w:ind w:left="567" w:right="567"/>
        <w:jc w:val="both"/>
        <w:rPr>
          <w:rFonts w:ascii="Times New Roman" w:eastAsia="Times New Roman" w:hAnsi="Times New Roman" w:cs="Times New Roman"/>
          <w:bCs/>
          <w:color w:val="000000" w:themeColor="text1"/>
          <w:lang w:eastAsia="es-ES"/>
        </w:rPr>
      </w:pPr>
      <w:r w:rsidRPr="00B12902">
        <w:rPr>
          <w:rFonts w:ascii="Times New Roman" w:eastAsia="Times New Roman" w:hAnsi="Times New Roman" w:cs="Times New Roman"/>
          <w:b/>
          <w:color w:val="000000" w:themeColor="text1"/>
          <w:lang w:eastAsia="es-ES"/>
        </w:rPr>
        <w:t xml:space="preserve">PRIMERO: </w:t>
      </w:r>
      <w:r w:rsidRPr="00B12902">
        <w:rPr>
          <w:rFonts w:ascii="Times New Roman" w:eastAsia="Times New Roman" w:hAnsi="Times New Roman" w:cs="Times New Roman"/>
          <w:bCs/>
          <w:color w:val="000000" w:themeColor="text1"/>
          <w:lang w:eastAsia="es-ES"/>
        </w:rPr>
        <w:t xml:space="preserve">Procede este Órgano Colegiado a analizar el oficio </w:t>
      </w:r>
      <w:r w:rsidRPr="00B12902">
        <w:rPr>
          <w:rFonts w:ascii="Times New Roman" w:eastAsia="Times New Roman" w:hAnsi="Times New Roman" w:cs="Times New Roman"/>
          <w:b/>
          <w:color w:val="000000" w:themeColor="text1"/>
          <w:lang w:eastAsia="es-ES"/>
        </w:rPr>
        <w:t>CTP-DE-AJ-OF-0305-2024</w:t>
      </w:r>
      <w:r w:rsidRPr="00B12902">
        <w:rPr>
          <w:rFonts w:ascii="Times New Roman" w:eastAsia="Times New Roman" w:hAnsi="Times New Roman" w:cs="Times New Roman"/>
          <w:bCs/>
          <w:color w:val="000000" w:themeColor="text1"/>
          <w:lang w:eastAsia="es-ES"/>
        </w:rPr>
        <w:t xml:space="preserve"> referente a recurso de revocatoria con apelación en subsidio contra el artículo 7.1.15 de la sesión ordinaria 02-2024, presentado por la señora </w:t>
      </w:r>
      <w:r w:rsidR="00806177">
        <w:rPr>
          <w:rFonts w:ascii="Times New Roman" w:eastAsia="Times New Roman" w:hAnsi="Times New Roman" w:cs="Times New Roman"/>
          <w:b/>
          <w:color w:val="000000" w:themeColor="text1"/>
          <w:lang w:eastAsia="es-ES"/>
        </w:rPr>
        <w:t>CFCFC</w:t>
      </w:r>
      <w:r w:rsidRPr="00B12902">
        <w:rPr>
          <w:rFonts w:ascii="Times New Roman" w:eastAsia="Times New Roman" w:hAnsi="Times New Roman" w:cs="Times New Roman"/>
          <w:bCs/>
          <w:color w:val="000000" w:themeColor="text1"/>
          <w:lang w:eastAsia="es-ES"/>
        </w:rPr>
        <w:t xml:space="preserve">, concesionaria del taxi placa </w:t>
      </w:r>
      <w:r w:rsidR="00806177">
        <w:rPr>
          <w:rFonts w:ascii="Times New Roman" w:eastAsia="Times New Roman" w:hAnsi="Times New Roman" w:cs="Times New Roman"/>
          <w:b/>
          <w:color w:val="000000" w:themeColor="text1"/>
          <w:lang w:eastAsia="es-ES"/>
        </w:rPr>
        <w:t>TP 000</w:t>
      </w:r>
      <w:r w:rsidRPr="00B12902">
        <w:rPr>
          <w:rFonts w:ascii="Times New Roman" w:eastAsia="Times New Roman" w:hAnsi="Times New Roman" w:cs="Times New Roman"/>
          <w:bCs/>
          <w:color w:val="000000" w:themeColor="text1"/>
          <w:lang w:eastAsia="es-ES"/>
        </w:rPr>
        <w:t xml:space="preserve">, expediente 375818, </w:t>
      </w:r>
      <w:proofErr w:type="spellStart"/>
      <w:r w:rsidRPr="00B12902">
        <w:rPr>
          <w:rFonts w:ascii="Times New Roman" w:eastAsia="Times New Roman" w:hAnsi="Times New Roman" w:cs="Times New Roman"/>
          <w:bCs/>
          <w:color w:val="000000" w:themeColor="text1"/>
          <w:lang w:eastAsia="es-ES"/>
        </w:rPr>
        <w:t>mocionándose</w:t>
      </w:r>
      <w:proofErr w:type="spellEnd"/>
      <w:r w:rsidRPr="00B12902">
        <w:rPr>
          <w:rFonts w:ascii="Times New Roman" w:eastAsia="Times New Roman" w:hAnsi="Times New Roman" w:cs="Times New Roman"/>
          <w:bCs/>
          <w:color w:val="000000" w:themeColor="text1"/>
          <w:lang w:eastAsia="es-ES"/>
        </w:rPr>
        <w:t xml:space="preserve"> para acoger las recomendaciones contenidas en el oficio dicho, el cual forma parte integral de esta acta.</w:t>
      </w:r>
    </w:p>
    <w:p w14:paraId="7FD3081C" w14:textId="77777777" w:rsidR="00C37C90" w:rsidRPr="00B12902" w:rsidRDefault="00C37C90" w:rsidP="00C37C90">
      <w:pPr>
        <w:spacing w:after="0" w:line="240" w:lineRule="auto"/>
        <w:ind w:left="567" w:right="567"/>
        <w:jc w:val="both"/>
        <w:rPr>
          <w:rFonts w:ascii="Times New Roman" w:eastAsia="Times New Roman" w:hAnsi="Times New Roman" w:cs="Times New Roman"/>
          <w:bCs/>
          <w:color w:val="000000" w:themeColor="text1"/>
          <w:lang w:eastAsia="es-ES"/>
        </w:rPr>
      </w:pPr>
      <w:r w:rsidRPr="00B12902">
        <w:rPr>
          <w:rFonts w:ascii="Times New Roman" w:eastAsia="Times New Roman" w:hAnsi="Times New Roman" w:cs="Times New Roman"/>
          <w:b/>
          <w:color w:val="000000" w:themeColor="text1"/>
          <w:lang w:eastAsia="es-ES"/>
        </w:rPr>
        <w:t>SEGUNDO:</w:t>
      </w:r>
      <w:r w:rsidRPr="00B12902">
        <w:rPr>
          <w:rFonts w:ascii="Times New Roman" w:eastAsia="Times New Roman" w:hAnsi="Times New Roman" w:cs="Times New Roman"/>
          <w:bCs/>
          <w:color w:val="000000" w:themeColor="text1"/>
          <w:lang w:eastAsia="es-ES"/>
        </w:rPr>
        <w:t xml:space="preserve"> El director Gilbert Ureña justifica su voto negativo indicando </w:t>
      </w:r>
      <w:proofErr w:type="gramStart"/>
      <w:r w:rsidRPr="00B12902">
        <w:rPr>
          <w:rFonts w:ascii="Times New Roman" w:eastAsia="Times New Roman" w:hAnsi="Times New Roman" w:cs="Times New Roman"/>
          <w:bCs/>
          <w:color w:val="000000" w:themeColor="text1"/>
          <w:lang w:eastAsia="es-ES"/>
        </w:rPr>
        <w:t>que</w:t>
      </w:r>
      <w:proofErr w:type="gramEnd"/>
      <w:r w:rsidRPr="00B12902">
        <w:rPr>
          <w:rFonts w:ascii="Times New Roman" w:eastAsia="Times New Roman" w:hAnsi="Times New Roman" w:cs="Times New Roman"/>
          <w:bCs/>
          <w:color w:val="000000" w:themeColor="text1"/>
          <w:lang w:eastAsia="es-ES"/>
        </w:rPr>
        <w:t xml:space="preserv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habían puesto a </w:t>
      </w:r>
      <w:r w:rsidRPr="00B12902">
        <w:rPr>
          <w:rFonts w:ascii="Times New Roman" w:eastAsia="Times New Roman" w:hAnsi="Times New Roman" w:cs="Times New Roman"/>
          <w:bCs/>
          <w:color w:val="000000" w:themeColor="text1"/>
          <w:lang w:eastAsia="es-ES"/>
        </w:rPr>
        <w:lastRenderedPageBreak/>
        <w:t>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w:t>
      </w:r>
    </w:p>
    <w:p w14:paraId="278D6648" w14:textId="77777777" w:rsidR="00F33E11" w:rsidRPr="00B12902" w:rsidRDefault="00F33E11" w:rsidP="00C37C90">
      <w:pPr>
        <w:spacing w:after="0" w:line="240" w:lineRule="auto"/>
        <w:ind w:left="567" w:right="567"/>
        <w:jc w:val="both"/>
        <w:rPr>
          <w:rFonts w:ascii="Times New Roman" w:eastAsia="Times New Roman" w:hAnsi="Times New Roman" w:cs="Times New Roman"/>
          <w:bCs/>
          <w:color w:val="000000" w:themeColor="text1"/>
          <w:lang w:eastAsia="es-ES"/>
        </w:rPr>
      </w:pPr>
    </w:p>
    <w:p w14:paraId="5DEB29A8" w14:textId="55CDE69D" w:rsidR="00C37C90" w:rsidRPr="00B12902" w:rsidRDefault="00C37C90" w:rsidP="00962F70">
      <w:pPr>
        <w:spacing w:after="0" w:line="240" w:lineRule="auto"/>
        <w:ind w:left="851" w:right="567" w:hanging="284"/>
        <w:jc w:val="both"/>
        <w:rPr>
          <w:rFonts w:ascii="Times New Roman" w:eastAsia="Times New Roman" w:hAnsi="Times New Roman" w:cs="Times New Roman"/>
          <w:b/>
          <w:color w:val="000000" w:themeColor="text1"/>
          <w:lang w:eastAsia="es-ES"/>
        </w:rPr>
      </w:pPr>
      <w:r w:rsidRPr="00B12902">
        <w:rPr>
          <w:rFonts w:ascii="Times New Roman" w:eastAsia="Times New Roman" w:hAnsi="Times New Roman" w:cs="Times New Roman"/>
          <w:b/>
          <w:color w:val="000000" w:themeColor="text1"/>
          <w:lang w:eastAsia="es-ES"/>
        </w:rPr>
        <w:t>POR TANTO, SE ACUERDA</w:t>
      </w:r>
      <w:r w:rsidR="00F33E11" w:rsidRPr="00B12902">
        <w:rPr>
          <w:rFonts w:ascii="Times New Roman" w:eastAsia="Times New Roman" w:hAnsi="Times New Roman" w:cs="Times New Roman"/>
          <w:b/>
          <w:color w:val="000000" w:themeColor="text1"/>
          <w:lang w:eastAsia="es-ES"/>
        </w:rPr>
        <w:t>:</w:t>
      </w:r>
    </w:p>
    <w:p w14:paraId="735C2A1B" w14:textId="77777777" w:rsidR="00F33E11" w:rsidRPr="00B12902" w:rsidRDefault="00F33E11" w:rsidP="00962F70">
      <w:pPr>
        <w:spacing w:after="0" w:line="240" w:lineRule="auto"/>
        <w:ind w:left="851" w:right="567" w:hanging="284"/>
        <w:jc w:val="both"/>
        <w:rPr>
          <w:rFonts w:ascii="Times New Roman" w:eastAsia="Times New Roman" w:hAnsi="Times New Roman" w:cs="Times New Roman"/>
          <w:bCs/>
          <w:color w:val="000000" w:themeColor="text1"/>
          <w:lang w:eastAsia="es-ES"/>
        </w:rPr>
      </w:pPr>
    </w:p>
    <w:p w14:paraId="13A463D1" w14:textId="607F470C" w:rsidR="00C37C90" w:rsidRPr="00B12902" w:rsidRDefault="00C37C90" w:rsidP="00962F70">
      <w:pPr>
        <w:pStyle w:val="Prrafodelista"/>
        <w:numPr>
          <w:ilvl w:val="0"/>
          <w:numId w:val="7"/>
        </w:numPr>
        <w:ind w:left="851" w:right="567" w:hanging="284"/>
        <w:contextualSpacing w:val="0"/>
        <w:jc w:val="both"/>
        <w:rPr>
          <w:bCs/>
          <w:color w:val="000000" w:themeColor="text1"/>
          <w:lang w:val="es-CR" w:eastAsia="es-ES"/>
        </w:rPr>
      </w:pPr>
      <w:r w:rsidRPr="00B12902">
        <w:rPr>
          <w:bCs/>
          <w:color w:val="000000" w:themeColor="text1"/>
          <w:lang w:val="es-CR" w:eastAsia="es-ES"/>
        </w:rPr>
        <w:t xml:space="preserve">Aprobar todas las recomendaciones contenidas en el oficio </w:t>
      </w:r>
      <w:r w:rsidRPr="00B12902">
        <w:rPr>
          <w:b/>
          <w:color w:val="000000" w:themeColor="text1"/>
          <w:lang w:val="es-CR" w:eastAsia="es-ES"/>
        </w:rPr>
        <w:t>CTP-DE AJ OF 0305-2024</w:t>
      </w:r>
      <w:r w:rsidRPr="00B12902">
        <w:rPr>
          <w:bCs/>
          <w:color w:val="000000" w:themeColor="text1"/>
          <w:lang w:val="es-CR" w:eastAsia="es-ES"/>
        </w:rPr>
        <w:t>, el cual forma parte integral de este acuerdo.</w:t>
      </w:r>
    </w:p>
    <w:p w14:paraId="2C59668D" w14:textId="2ACFA725" w:rsidR="00C37C90" w:rsidRPr="00B12902" w:rsidRDefault="00C37C90" w:rsidP="00962F70">
      <w:pPr>
        <w:pStyle w:val="Prrafodelista"/>
        <w:numPr>
          <w:ilvl w:val="0"/>
          <w:numId w:val="7"/>
        </w:numPr>
        <w:ind w:left="851" w:right="567" w:hanging="284"/>
        <w:contextualSpacing w:val="0"/>
        <w:jc w:val="both"/>
        <w:rPr>
          <w:bCs/>
          <w:color w:val="000000" w:themeColor="text1"/>
          <w:lang w:val="es-CR" w:eastAsia="es-ES"/>
        </w:rPr>
      </w:pPr>
      <w:r w:rsidRPr="00B12902">
        <w:rPr>
          <w:bCs/>
          <w:color w:val="000000" w:themeColor="text1"/>
          <w:lang w:val="es-CR" w:eastAsia="es-ES"/>
        </w:rPr>
        <w:t xml:space="preserve">Rechazar el recurso de revocatoria presentado por la señora </w:t>
      </w:r>
      <w:r w:rsidR="00806177">
        <w:rPr>
          <w:b/>
          <w:color w:val="000000" w:themeColor="text1"/>
          <w:lang w:val="es-CR" w:eastAsia="es-ES"/>
        </w:rPr>
        <w:t>CFC</w:t>
      </w:r>
      <w:r w:rsidRPr="00B12902">
        <w:rPr>
          <w:bCs/>
          <w:color w:val="000000" w:themeColor="text1"/>
          <w:lang w:val="es-CR" w:eastAsia="es-ES"/>
        </w:rPr>
        <w:t xml:space="preserve">, cédula de identidad </w:t>
      </w:r>
      <w:r w:rsidR="00806177">
        <w:rPr>
          <w:bCs/>
          <w:color w:val="000000" w:themeColor="text1"/>
          <w:lang w:val="es-CR" w:eastAsia="es-ES"/>
        </w:rPr>
        <w:t>000</w:t>
      </w:r>
      <w:r w:rsidRPr="00B12902">
        <w:rPr>
          <w:bCs/>
          <w:color w:val="000000" w:themeColor="text1"/>
          <w:lang w:val="es-CR" w:eastAsia="es-ES"/>
        </w:rPr>
        <w:t xml:space="preserve">, concesionaria del taxi placa </w:t>
      </w:r>
      <w:r w:rsidR="00806177">
        <w:rPr>
          <w:b/>
          <w:color w:val="000000" w:themeColor="text1"/>
          <w:lang w:val="es-CR" w:eastAsia="es-ES"/>
        </w:rPr>
        <w:t>TP-000</w:t>
      </w:r>
      <w:r w:rsidRPr="00B12902">
        <w:rPr>
          <w:bCs/>
          <w:color w:val="000000" w:themeColor="text1"/>
          <w:lang w:val="es-CR" w:eastAsia="es-ES"/>
        </w:rPr>
        <w:t>, contra el artículo 7.1.15 de la sesión ordinaria 02-2024, por resultar improcedente.</w:t>
      </w:r>
    </w:p>
    <w:p w14:paraId="6E05FE09" w14:textId="6151ECF6" w:rsidR="00C37C90" w:rsidRPr="00B12902" w:rsidRDefault="00C37C90" w:rsidP="00962F70">
      <w:pPr>
        <w:pStyle w:val="Prrafodelista"/>
        <w:numPr>
          <w:ilvl w:val="0"/>
          <w:numId w:val="7"/>
        </w:numPr>
        <w:ind w:left="851" w:right="567" w:hanging="284"/>
        <w:contextualSpacing w:val="0"/>
        <w:jc w:val="both"/>
        <w:rPr>
          <w:bCs/>
          <w:color w:val="000000" w:themeColor="text1"/>
          <w:lang w:val="es-CR" w:eastAsia="es-ES"/>
        </w:rPr>
      </w:pPr>
      <w:r w:rsidRPr="00B12902">
        <w:rPr>
          <w:bCs/>
          <w:color w:val="000000" w:themeColor="text1"/>
          <w:lang w:val="es-CR" w:eastAsia="es-ES"/>
        </w:rPr>
        <w:t>Elevar el recurso de apelación al Tribunal Administrativo de Transportes.</w:t>
      </w:r>
    </w:p>
    <w:p w14:paraId="5285EC32" w14:textId="528C1C2B" w:rsidR="004A1B55" w:rsidRPr="00B12902" w:rsidRDefault="00C37C90" w:rsidP="00962F70">
      <w:pPr>
        <w:pStyle w:val="Prrafodelista"/>
        <w:numPr>
          <w:ilvl w:val="0"/>
          <w:numId w:val="7"/>
        </w:numPr>
        <w:ind w:left="851" w:right="567" w:hanging="284"/>
        <w:contextualSpacing w:val="0"/>
        <w:jc w:val="both"/>
        <w:rPr>
          <w:lang w:val="es-CR" w:eastAsia="es-ES"/>
        </w:rPr>
      </w:pPr>
      <w:r w:rsidRPr="00B12902">
        <w:rPr>
          <w:bCs/>
          <w:color w:val="000000" w:themeColor="text1"/>
          <w:lang w:val="es-CR" w:eastAsia="es-ES"/>
        </w:rPr>
        <w:t xml:space="preserve">Notifíquese: </w:t>
      </w:r>
      <w:r w:rsidR="00806177">
        <w:rPr>
          <w:bCs/>
          <w:color w:val="000000" w:themeColor="text1"/>
          <w:lang w:val="es-CR" w:eastAsia="es-ES"/>
        </w:rPr>
        <w:t>C</w:t>
      </w:r>
      <w:r w:rsidRPr="00B12902">
        <w:rPr>
          <w:bCs/>
          <w:color w:val="000000" w:themeColor="text1"/>
          <w:lang w:val="es-CR" w:eastAsia="es-ES"/>
        </w:rPr>
        <w:t xml:space="preserve"> </w:t>
      </w:r>
      <w:r w:rsidR="00806177">
        <w:rPr>
          <w:bCs/>
          <w:color w:val="000000" w:themeColor="text1"/>
          <w:lang w:val="es-CR" w:eastAsia="es-ES"/>
        </w:rPr>
        <w:t>FC</w:t>
      </w:r>
      <w:r w:rsidRPr="00B12902">
        <w:rPr>
          <w:bCs/>
          <w:color w:val="000000" w:themeColor="text1"/>
          <w:lang w:val="es-CR" w:eastAsia="es-ES"/>
        </w:rPr>
        <w:t xml:space="preserve"> al correo </w:t>
      </w:r>
      <w:r w:rsidR="00806177">
        <w:rPr>
          <w:bCs/>
          <w:color w:val="000000" w:themeColor="text1"/>
          <w:lang w:val="es-CR" w:eastAsia="es-ES"/>
        </w:rPr>
        <w:t>000</w:t>
      </w:r>
      <w:r w:rsidRPr="00B12902">
        <w:rPr>
          <w:bCs/>
          <w:color w:val="000000" w:themeColor="text1"/>
          <w:lang w:val="es-CR" w:eastAsia="es-ES"/>
        </w:rPr>
        <w:t xml:space="preserve">@gmail.com (ADJUNTAR COPIA DEL OFICIO CTP-AJ-INF-00305-2024) </w:t>
      </w:r>
      <w:r w:rsidR="00F33E11" w:rsidRPr="00B12902">
        <w:rPr>
          <w:bCs/>
          <w:lang w:val="es-CR" w:eastAsia="es-ES"/>
        </w:rPr>
        <w:t xml:space="preserve">(…)” </w:t>
      </w:r>
      <w:r w:rsidR="004A1B55" w:rsidRPr="00B12902">
        <w:rPr>
          <w:bCs/>
          <w:lang w:val="es-CR" w:eastAsia="es-ES"/>
        </w:rPr>
        <w:t>(Léa</w:t>
      </w:r>
      <w:r w:rsidR="00662F40" w:rsidRPr="00B12902">
        <w:rPr>
          <w:bCs/>
          <w:lang w:val="es-CR" w:eastAsia="es-ES"/>
        </w:rPr>
        <w:t>n</w:t>
      </w:r>
      <w:r w:rsidR="004A1B55" w:rsidRPr="00B12902">
        <w:rPr>
          <w:bCs/>
          <w:lang w:val="es-CR" w:eastAsia="es-ES"/>
        </w:rPr>
        <w:t>se l</w:t>
      </w:r>
      <w:r w:rsidR="00662F40" w:rsidRPr="00B12902">
        <w:rPr>
          <w:bCs/>
          <w:lang w:val="es-CR" w:eastAsia="es-ES"/>
        </w:rPr>
        <w:t>os</w:t>
      </w:r>
      <w:r w:rsidR="004A1B55" w:rsidRPr="00B12902">
        <w:rPr>
          <w:bCs/>
          <w:lang w:val="es-CR" w:eastAsia="es-ES"/>
        </w:rPr>
        <w:t xml:space="preserve"> folio</w:t>
      </w:r>
      <w:r w:rsidR="00662F40" w:rsidRPr="00B12902">
        <w:rPr>
          <w:bCs/>
          <w:lang w:val="es-CR" w:eastAsia="es-ES"/>
        </w:rPr>
        <w:t>s</w:t>
      </w:r>
      <w:r w:rsidR="004A1B55" w:rsidRPr="00B12902">
        <w:rPr>
          <w:bCs/>
          <w:lang w:val="es-CR" w:eastAsia="es-ES"/>
        </w:rPr>
        <w:t xml:space="preserve"> del </w:t>
      </w:r>
      <w:r w:rsidR="00662F40" w:rsidRPr="00B12902">
        <w:rPr>
          <w:bCs/>
          <w:lang w:val="es-CR" w:eastAsia="es-ES"/>
        </w:rPr>
        <w:t xml:space="preserve">2 al </w:t>
      </w:r>
      <w:r w:rsidR="00044A47" w:rsidRPr="00B12902">
        <w:rPr>
          <w:bCs/>
          <w:lang w:val="es-CR" w:eastAsia="es-ES"/>
        </w:rPr>
        <w:t>11</w:t>
      </w:r>
      <w:r w:rsidR="004A1B55" w:rsidRPr="00B12902">
        <w:rPr>
          <w:bCs/>
          <w:lang w:val="es-CR" w:eastAsia="es-ES"/>
        </w:rPr>
        <w:t xml:space="preserve"> del expediente </w:t>
      </w:r>
      <w:r w:rsidR="0086399A" w:rsidRPr="00B12902">
        <w:rPr>
          <w:bCs/>
          <w:lang w:val="es-CR" w:eastAsia="es-ES"/>
        </w:rPr>
        <w:t>TAT-016-24</w:t>
      </w:r>
      <w:r w:rsidR="004A1B55" w:rsidRPr="00B12902">
        <w:rPr>
          <w:bCs/>
          <w:lang w:val="es-CR" w:eastAsia="es-ES"/>
        </w:rPr>
        <w:t>)</w:t>
      </w:r>
    </w:p>
    <w:p w14:paraId="76C316FF" w14:textId="6CB5A005" w:rsidR="004A1B55" w:rsidRPr="00B12902" w:rsidRDefault="004A1B55" w:rsidP="004A1B55">
      <w:pPr>
        <w:spacing w:after="0" w:line="276" w:lineRule="auto"/>
        <w:rPr>
          <w:rFonts w:ascii="Times New Roman" w:eastAsia="Times New Roman" w:hAnsi="Times New Roman" w:cs="Times New Roman"/>
          <w:sz w:val="24"/>
          <w:szCs w:val="24"/>
          <w:lang w:eastAsia="es-ES"/>
        </w:rPr>
      </w:pPr>
    </w:p>
    <w:p w14:paraId="71F235FE" w14:textId="714A2E8C" w:rsidR="00CF2DA3" w:rsidRPr="00B12902" w:rsidRDefault="00CF2DA3" w:rsidP="00CF2DA3">
      <w:pPr>
        <w:spacing w:after="0" w:line="276" w:lineRule="auto"/>
        <w:jc w:val="both"/>
        <w:rPr>
          <w:rFonts w:ascii="Times New Roman" w:eastAsia="Times New Roman" w:hAnsi="Times New Roman" w:cs="Times New Roman"/>
          <w:sz w:val="24"/>
          <w:szCs w:val="24"/>
          <w:lang w:eastAsia="es-ES"/>
        </w:rPr>
      </w:pPr>
      <w:r w:rsidRPr="00B12902">
        <w:rPr>
          <w:rFonts w:ascii="Times New Roman" w:eastAsia="Times New Roman" w:hAnsi="Times New Roman" w:cs="Times New Roman"/>
          <w:bCs/>
          <w:sz w:val="24"/>
          <w:szCs w:val="24"/>
          <w:lang w:eastAsia="es-ES"/>
        </w:rPr>
        <w:t xml:space="preserve">El acuerdo se notifica a la señora </w:t>
      </w:r>
      <w:r w:rsidR="00806177">
        <w:rPr>
          <w:rFonts w:ascii="Times New Roman" w:eastAsia="Times New Roman" w:hAnsi="Times New Roman" w:cs="Times New Roman"/>
          <w:b/>
          <w:sz w:val="24"/>
          <w:szCs w:val="24"/>
          <w:lang w:eastAsia="es-ES"/>
        </w:rPr>
        <w:t>CFFC</w:t>
      </w:r>
      <w:r w:rsidRPr="00B12902">
        <w:rPr>
          <w:rFonts w:ascii="Times New Roman" w:eastAsia="Times New Roman" w:hAnsi="Times New Roman" w:cs="Times New Roman"/>
          <w:sz w:val="24"/>
          <w:szCs w:val="24"/>
          <w:lang w:eastAsia="es-ES"/>
        </w:rPr>
        <w:t xml:space="preserve">, en la dirección de correo electrónico </w:t>
      </w:r>
      <w:hyperlink r:id="rId8" w:history="1">
        <w:r w:rsidR="00806177">
          <w:rPr>
            <w:rStyle w:val="Hipervnculo"/>
            <w:rFonts w:ascii="Times New Roman" w:hAnsi="Times New Roman" w:cs="Times New Roman"/>
            <w:color w:val="auto"/>
            <w:sz w:val="24"/>
            <w:szCs w:val="24"/>
          </w:rPr>
          <w:t>000</w:t>
        </w:r>
        <w:r w:rsidRPr="00B12902">
          <w:rPr>
            <w:rStyle w:val="Hipervnculo"/>
            <w:rFonts w:ascii="Times New Roman" w:hAnsi="Times New Roman" w:cs="Times New Roman"/>
            <w:color w:val="auto"/>
            <w:sz w:val="24"/>
            <w:szCs w:val="24"/>
          </w:rPr>
          <w:t>@gmail.com</w:t>
        </w:r>
      </w:hyperlink>
      <w:r w:rsidRPr="00B12902">
        <w:rPr>
          <w:rFonts w:ascii="Times New Roman" w:eastAsia="Times New Roman" w:hAnsi="Times New Roman" w:cs="Times New Roman"/>
          <w:sz w:val="24"/>
          <w:szCs w:val="24"/>
          <w:lang w:eastAsia="es-ES"/>
        </w:rPr>
        <w:t xml:space="preserve">, el </w:t>
      </w:r>
      <w:r w:rsidR="00662F40" w:rsidRPr="00B12902">
        <w:rPr>
          <w:rFonts w:ascii="Times New Roman" w:eastAsia="Times New Roman" w:hAnsi="Times New Roman" w:cs="Times New Roman"/>
          <w:sz w:val="24"/>
          <w:szCs w:val="24"/>
          <w:lang w:eastAsia="es-ES"/>
        </w:rPr>
        <w:t>miércoles 8 de mayo de 2024</w:t>
      </w:r>
      <w:r w:rsidRPr="00B12902">
        <w:rPr>
          <w:rFonts w:ascii="Times New Roman" w:eastAsia="Times New Roman" w:hAnsi="Times New Roman" w:cs="Times New Roman"/>
          <w:sz w:val="24"/>
          <w:szCs w:val="24"/>
          <w:lang w:eastAsia="es-ES"/>
        </w:rPr>
        <w:t>. (</w:t>
      </w:r>
      <w:r w:rsidR="00962F70" w:rsidRPr="00B12902">
        <w:rPr>
          <w:rFonts w:ascii="Times New Roman" w:eastAsia="Times New Roman" w:hAnsi="Times New Roman" w:cs="Times New Roman"/>
          <w:sz w:val="24"/>
          <w:szCs w:val="24"/>
          <w:lang w:eastAsia="es-ES"/>
        </w:rPr>
        <w:t>L</w:t>
      </w:r>
      <w:r w:rsidRPr="00B12902">
        <w:rPr>
          <w:rFonts w:ascii="Times New Roman" w:eastAsia="Times New Roman" w:hAnsi="Times New Roman" w:cs="Times New Roman"/>
          <w:sz w:val="24"/>
          <w:szCs w:val="24"/>
          <w:lang w:eastAsia="es-ES"/>
        </w:rPr>
        <w:t xml:space="preserve">éase el folio </w:t>
      </w:r>
      <w:r w:rsidR="00044A47" w:rsidRPr="00B12902">
        <w:rPr>
          <w:rFonts w:ascii="Times New Roman" w:eastAsia="Times New Roman" w:hAnsi="Times New Roman" w:cs="Times New Roman"/>
          <w:sz w:val="24"/>
          <w:szCs w:val="24"/>
          <w:lang w:eastAsia="es-ES"/>
        </w:rPr>
        <w:t>4</w:t>
      </w:r>
      <w:r w:rsidRPr="00B12902">
        <w:rPr>
          <w:rFonts w:ascii="Times New Roman" w:eastAsia="Times New Roman" w:hAnsi="Times New Roman" w:cs="Times New Roman"/>
          <w:sz w:val="24"/>
          <w:szCs w:val="24"/>
          <w:lang w:eastAsia="es-ES"/>
        </w:rPr>
        <w:t xml:space="preserve"> del expediente </w:t>
      </w:r>
      <w:r w:rsidR="0086399A" w:rsidRPr="00B12902">
        <w:rPr>
          <w:rFonts w:ascii="Times New Roman" w:eastAsia="Times New Roman" w:hAnsi="Times New Roman" w:cs="Times New Roman"/>
          <w:sz w:val="24"/>
          <w:szCs w:val="24"/>
          <w:lang w:eastAsia="es-ES"/>
        </w:rPr>
        <w:t>TAT-016-24</w:t>
      </w:r>
      <w:r w:rsidRPr="00B12902">
        <w:rPr>
          <w:rFonts w:ascii="Times New Roman" w:eastAsia="Times New Roman" w:hAnsi="Times New Roman" w:cs="Times New Roman"/>
          <w:sz w:val="24"/>
          <w:szCs w:val="24"/>
          <w:lang w:eastAsia="es-ES"/>
        </w:rPr>
        <w:t>)</w:t>
      </w:r>
    </w:p>
    <w:p w14:paraId="0EC8D11C" w14:textId="77777777" w:rsidR="00B53FDA" w:rsidRPr="00B12902" w:rsidRDefault="00B53FDA" w:rsidP="004A1B55">
      <w:pPr>
        <w:spacing w:after="0" w:line="276" w:lineRule="auto"/>
        <w:rPr>
          <w:rFonts w:ascii="Times New Roman" w:eastAsia="Times New Roman" w:hAnsi="Times New Roman" w:cs="Times New Roman"/>
          <w:sz w:val="24"/>
          <w:szCs w:val="24"/>
          <w:lang w:eastAsia="es-ES"/>
        </w:rPr>
      </w:pPr>
    </w:p>
    <w:p w14:paraId="4E946542" w14:textId="13477159" w:rsidR="00044A47" w:rsidRPr="00B12902" w:rsidRDefault="004A1B55" w:rsidP="00044A47">
      <w:pPr>
        <w:spacing w:after="0" w:line="240" w:lineRule="auto"/>
        <w:jc w:val="both"/>
        <w:rPr>
          <w:rFonts w:ascii="Times New Roman" w:eastAsia="Times New Roman" w:hAnsi="Times New Roman" w:cs="Times New Roman"/>
          <w:b/>
          <w:bCs/>
          <w:color w:val="000000" w:themeColor="text1"/>
          <w:sz w:val="24"/>
          <w:szCs w:val="24"/>
          <w:u w:val="single"/>
          <w:lang w:eastAsia="es-ES"/>
        </w:rPr>
      </w:pPr>
      <w:r w:rsidRPr="00B12902">
        <w:rPr>
          <w:rFonts w:ascii="Times New Roman" w:eastAsia="Times New Roman" w:hAnsi="Times New Roman" w:cs="Times New Roman"/>
          <w:b/>
          <w:bCs/>
          <w:sz w:val="24"/>
          <w:szCs w:val="24"/>
          <w:lang w:eastAsia="es-ES"/>
        </w:rPr>
        <w:t>CUARTO. -</w:t>
      </w:r>
      <w:r w:rsidRPr="00B12902">
        <w:rPr>
          <w:rFonts w:ascii="Times New Roman" w:eastAsia="Times New Roman" w:hAnsi="Times New Roman" w:cs="Times New Roman"/>
          <w:b/>
          <w:bCs/>
          <w:sz w:val="24"/>
          <w:szCs w:val="24"/>
          <w:lang w:eastAsia="es-ES"/>
        </w:rPr>
        <w:tab/>
      </w:r>
      <w:r w:rsidR="00044A47" w:rsidRPr="00B12902">
        <w:rPr>
          <w:rFonts w:ascii="Times New Roman" w:eastAsia="Times New Roman" w:hAnsi="Times New Roman" w:cs="Times New Roman"/>
          <w:sz w:val="24"/>
          <w:szCs w:val="24"/>
          <w:lang w:eastAsia="es-ES"/>
        </w:rPr>
        <w:t xml:space="preserve">El Tribunal Administrativo de Transporte, en Prevención No. 1 de las 08:00 horas de 09 de julio de 2024, notificada al </w:t>
      </w:r>
      <w:proofErr w:type="gramStart"/>
      <w:r w:rsidR="00044A47" w:rsidRPr="00B12902">
        <w:rPr>
          <w:rFonts w:ascii="Times New Roman" w:eastAsia="Times New Roman" w:hAnsi="Times New Roman" w:cs="Times New Roman"/>
          <w:sz w:val="24"/>
          <w:szCs w:val="24"/>
          <w:lang w:eastAsia="es-ES"/>
        </w:rPr>
        <w:t>Director Ejecutivo</w:t>
      </w:r>
      <w:proofErr w:type="gramEnd"/>
      <w:r w:rsidR="00044A47" w:rsidRPr="00B12902">
        <w:rPr>
          <w:rFonts w:ascii="Times New Roman" w:eastAsia="Times New Roman" w:hAnsi="Times New Roman" w:cs="Times New Roman"/>
          <w:sz w:val="24"/>
          <w:szCs w:val="24"/>
          <w:lang w:eastAsia="es-ES"/>
        </w:rPr>
        <w:t xml:space="preserve"> del Consejo de Transporte Público, en su condición de Representante Legal, </w:t>
      </w:r>
      <w:r w:rsidR="00BA25C3">
        <w:rPr>
          <w:rFonts w:ascii="Times New Roman" w:eastAsia="Times New Roman" w:hAnsi="Times New Roman" w:cs="Times New Roman"/>
          <w:sz w:val="24"/>
          <w:szCs w:val="24"/>
          <w:lang w:eastAsia="es-ES"/>
        </w:rPr>
        <w:t xml:space="preserve">solicita que </w:t>
      </w:r>
      <w:r w:rsidR="00044A47" w:rsidRPr="00B12902">
        <w:rPr>
          <w:rFonts w:ascii="Times New Roman" w:eastAsia="Times New Roman" w:hAnsi="Times New Roman" w:cs="Times New Roman"/>
          <w:sz w:val="24"/>
          <w:szCs w:val="24"/>
          <w:lang w:eastAsia="es-ES"/>
        </w:rPr>
        <w:t xml:space="preserve">aporte </w:t>
      </w:r>
      <w:r w:rsidR="00044A47" w:rsidRPr="00B12902">
        <w:rPr>
          <w:rFonts w:ascii="Times New Roman" w:eastAsia="Times New Roman" w:hAnsi="Times New Roman" w:cs="Times New Roman"/>
          <w:i/>
          <w:iCs/>
          <w:sz w:val="24"/>
          <w:szCs w:val="24"/>
          <w:lang w:eastAsia="es-ES"/>
        </w:rPr>
        <w:t xml:space="preserve">“…/… Copia íntegra, en orden cronológico y debidamente </w:t>
      </w:r>
      <w:r w:rsidR="00044A47" w:rsidRPr="00B12902">
        <w:rPr>
          <w:rFonts w:ascii="Times New Roman" w:eastAsia="Times New Roman" w:hAnsi="Times New Roman" w:cs="Times New Roman"/>
          <w:i/>
          <w:iCs/>
          <w:color w:val="000000" w:themeColor="text1"/>
          <w:sz w:val="24"/>
          <w:szCs w:val="24"/>
          <w:lang w:eastAsia="es-ES"/>
        </w:rPr>
        <w:t>certificada del expediente administrativo No. 2022-79-T …/…”</w:t>
      </w:r>
      <w:r w:rsidR="00044A47" w:rsidRPr="00B12902">
        <w:rPr>
          <w:rFonts w:ascii="Times New Roman" w:eastAsia="Times New Roman" w:hAnsi="Times New Roman" w:cs="Times New Roman"/>
          <w:color w:val="000000" w:themeColor="text1"/>
          <w:sz w:val="24"/>
          <w:szCs w:val="24"/>
          <w:lang w:eastAsia="es-ES"/>
        </w:rPr>
        <w:t xml:space="preserve"> (Léanse los folios del 96 al 98 del expediente administrativo </w:t>
      </w:r>
      <w:r w:rsidR="00600BAB" w:rsidRPr="00B12902">
        <w:rPr>
          <w:rFonts w:ascii="Times New Roman" w:eastAsia="Times New Roman" w:hAnsi="Times New Roman" w:cs="Times New Roman"/>
          <w:color w:val="000000" w:themeColor="text1"/>
          <w:sz w:val="24"/>
          <w:szCs w:val="24"/>
          <w:lang w:eastAsia="es-ES"/>
        </w:rPr>
        <w:t>TAT-016-24</w:t>
      </w:r>
      <w:r w:rsidR="00044A47" w:rsidRPr="00B12902">
        <w:rPr>
          <w:rFonts w:ascii="Times New Roman" w:eastAsia="Times New Roman" w:hAnsi="Times New Roman" w:cs="Times New Roman"/>
          <w:color w:val="000000" w:themeColor="text1"/>
          <w:sz w:val="24"/>
          <w:szCs w:val="24"/>
          <w:lang w:eastAsia="es-ES"/>
        </w:rPr>
        <w:t>)</w:t>
      </w:r>
    </w:p>
    <w:p w14:paraId="2DFD7962" w14:textId="77777777" w:rsidR="00044A47" w:rsidRPr="00B12902" w:rsidRDefault="00044A47" w:rsidP="00044A47">
      <w:pPr>
        <w:spacing w:after="0" w:line="240" w:lineRule="auto"/>
        <w:jc w:val="both"/>
        <w:rPr>
          <w:rFonts w:ascii="Times New Roman" w:eastAsia="Times New Roman" w:hAnsi="Times New Roman" w:cs="Times New Roman"/>
          <w:color w:val="000000" w:themeColor="text1"/>
          <w:sz w:val="24"/>
          <w:szCs w:val="24"/>
          <w:lang w:eastAsia="es-ES"/>
        </w:rPr>
      </w:pPr>
    </w:p>
    <w:p w14:paraId="1E7A67EF" w14:textId="7E43B0BD" w:rsidR="00FC2D4F" w:rsidRPr="00B12902" w:rsidRDefault="00044A47" w:rsidP="00044A47">
      <w:pPr>
        <w:spacing w:after="0" w:line="240" w:lineRule="auto"/>
        <w:jc w:val="both"/>
        <w:rPr>
          <w:rFonts w:ascii="Times New Roman" w:eastAsia="Times New Roman" w:hAnsi="Times New Roman" w:cs="Times New Roman"/>
          <w:color w:val="000000" w:themeColor="text1"/>
          <w:sz w:val="24"/>
          <w:szCs w:val="24"/>
          <w:lang w:eastAsia="es-ES"/>
        </w:rPr>
      </w:pPr>
      <w:r w:rsidRPr="00B12902">
        <w:rPr>
          <w:rFonts w:ascii="Times New Roman" w:eastAsia="Times New Roman" w:hAnsi="Times New Roman" w:cs="Times New Roman"/>
          <w:b/>
          <w:bCs/>
          <w:color w:val="000000" w:themeColor="text1"/>
          <w:sz w:val="24"/>
          <w:szCs w:val="24"/>
          <w:lang w:eastAsia="es-ES"/>
        </w:rPr>
        <w:t>QUINTO. -</w:t>
      </w:r>
      <w:r w:rsidRPr="00B12902">
        <w:rPr>
          <w:rFonts w:ascii="Times New Roman" w:eastAsia="Times New Roman" w:hAnsi="Times New Roman" w:cs="Times New Roman"/>
          <w:color w:val="000000" w:themeColor="text1"/>
          <w:sz w:val="24"/>
          <w:szCs w:val="24"/>
          <w:lang w:eastAsia="es-ES"/>
        </w:rPr>
        <w:t xml:space="preserve"> El </w:t>
      </w:r>
      <w:r w:rsidR="00FC2D4F" w:rsidRPr="00B12902">
        <w:rPr>
          <w:rFonts w:ascii="Times New Roman" w:eastAsia="Times New Roman" w:hAnsi="Times New Roman" w:cs="Times New Roman"/>
          <w:b/>
          <w:bCs/>
          <w:color w:val="000000" w:themeColor="text1"/>
          <w:sz w:val="24"/>
          <w:szCs w:val="24"/>
          <w:lang w:eastAsia="es-ES"/>
        </w:rPr>
        <w:t>1</w:t>
      </w:r>
      <w:r w:rsidRPr="00B12902">
        <w:rPr>
          <w:rFonts w:ascii="Times New Roman" w:eastAsia="Times New Roman" w:hAnsi="Times New Roman" w:cs="Times New Roman"/>
          <w:b/>
          <w:bCs/>
          <w:color w:val="000000" w:themeColor="text1"/>
          <w:sz w:val="24"/>
          <w:szCs w:val="24"/>
          <w:lang w:eastAsia="es-ES"/>
        </w:rPr>
        <w:t>2 de</w:t>
      </w:r>
      <w:r w:rsidR="00FC2D4F" w:rsidRPr="00B12902">
        <w:rPr>
          <w:rFonts w:ascii="Times New Roman" w:eastAsia="Times New Roman" w:hAnsi="Times New Roman" w:cs="Times New Roman"/>
          <w:b/>
          <w:bCs/>
          <w:color w:val="000000" w:themeColor="text1"/>
          <w:sz w:val="24"/>
          <w:szCs w:val="24"/>
          <w:lang w:eastAsia="es-ES"/>
        </w:rPr>
        <w:t xml:space="preserve"> julio de </w:t>
      </w:r>
      <w:r w:rsidRPr="00B12902">
        <w:rPr>
          <w:rFonts w:ascii="Times New Roman" w:eastAsia="Times New Roman" w:hAnsi="Times New Roman" w:cs="Times New Roman"/>
          <w:b/>
          <w:bCs/>
          <w:color w:val="000000" w:themeColor="text1"/>
          <w:sz w:val="24"/>
          <w:szCs w:val="24"/>
          <w:lang w:eastAsia="es-ES"/>
        </w:rPr>
        <w:t>2024</w:t>
      </w:r>
      <w:r w:rsidRPr="00B12902">
        <w:rPr>
          <w:rFonts w:ascii="Times New Roman" w:eastAsia="Times New Roman" w:hAnsi="Times New Roman" w:cs="Times New Roman"/>
          <w:color w:val="000000" w:themeColor="text1"/>
          <w:sz w:val="24"/>
          <w:szCs w:val="24"/>
          <w:lang w:eastAsia="es-ES"/>
        </w:rPr>
        <w:t xml:space="preserve">, la señora Liliana Garrido Chaves, </w:t>
      </w:r>
      <w:proofErr w:type="gramStart"/>
      <w:r w:rsidR="00F222C8" w:rsidRPr="00B12902">
        <w:rPr>
          <w:rFonts w:ascii="Times New Roman" w:eastAsia="Times New Roman" w:hAnsi="Times New Roman" w:cs="Times New Roman"/>
          <w:color w:val="000000" w:themeColor="text1"/>
          <w:sz w:val="24"/>
          <w:szCs w:val="24"/>
          <w:lang w:eastAsia="es-ES"/>
        </w:rPr>
        <w:t>Secretaria</w:t>
      </w:r>
      <w:proofErr w:type="gramEnd"/>
      <w:r w:rsidRPr="00B12902">
        <w:rPr>
          <w:rFonts w:ascii="Times New Roman" w:eastAsia="Times New Roman" w:hAnsi="Times New Roman" w:cs="Times New Roman"/>
          <w:color w:val="000000" w:themeColor="text1"/>
          <w:sz w:val="24"/>
          <w:szCs w:val="24"/>
          <w:lang w:eastAsia="es-ES"/>
        </w:rPr>
        <w:t xml:space="preserve"> de Actas Ad hoc, del Consejo de Transporte Público, mediante el oficio CTP-SA-OF-00</w:t>
      </w:r>
      <w:r w:rsidR="00FC2D4F" w:rsidRPr="00B12902">
        <w:rPr>
          <w:rFonts w:ascii="Times New Roman" w:eastAsia="Times New Roman" w:hAnsi="Times New Roman" w:cs="Times New Roman"/>
          <w:color w:val="000000" w:themeColor="text1"/>
          <w:sz w:val="24"/>
          <w:szCs w:val="24"/>
          <w:lang w:eastAsia="es-ES"/>
        </w:rPr>
        <w:t>097</w:t>
      </w:r>
      <w:r w:rsidRPr="00B12902">
        <w:rPr>
          <w:rFonts w:ascii="Times New Roman" w:eastAsia="Times New Roman" w:hAnsi="Times New Roman" w:cs="Times New Roman"/>
          <w:color w:val="000000" w:themeColor="text1"/>
          <w:sz w:val="24"/>
          <w:szCs w:val="24"/>
          <w:lang w:eastAsia="es-ES"/>
        </w:rPr>
        <w:t xml:space="preserve">-2024 del </w:t>
      </w:r>
      <w:r w:rsidR="00FC2D4F" w:rsidRPr="00B12902">
        <w:rPr>
          <w:rFonts w:ascii="Times New Roman" w:eastAsia="Times New Roman" w:hAnsi="Times New Roman" w:cs="Times New Roman"/>
          <w:color w:val="000000" w:themeColor="text1"/>
          <w:sz w:val="24"/>
          <w:szCs w:val="24"/>
          <w:lang w:eastAsia="es-ES"/>
        </w:rPr>
        <w:t>11</w:t>
      </w:r>
      <w:r w:rsidRPr="00B12902">
        <w:rPr>
          <w:rFonts w:ascii="Times New Roman" w:eastAsia="Times New Roman" w:hAnsi="Times New Roman" w:cs="Times New Roman"/>
          <w:color w:val="000000" w:themeColor="text1"/>
          <w:sz w:val="24"/>
          <w:szCs w:val="24"/>
          <w:lang w:eastAsia="es-ES"/>
        </w:rPr>
        <w:t xml:space="preserve"> de </w:t>
      </w:r>
      <w:r w:rsidR="00FC2D4F" w:rsidRPr="00B12902">
        <w:rPr>
          <w:rFonts w:ascii="Times New Roman" w:eastAsia="Times New Roman" w:hAnsi="Times New Roman" w:cs="Times New Roman"/>
          <w:color w:val="000000" w:themeColor="text1"/>
          <w:sz w:val="24"/>
          <w:szCs w:val="24"/>
          <w:lang w:eastAsia="es-ES"/>
        </w:rPr>
        <w:t>julio</w:t>
      </w:r>
      <w:r w:rsidRPr="00B12902">
        <w:rPr>
          <w:rFonts w:ascii="Times New Roman" w:eastAsia="Times New Roman" w:hAnsi="Times New Roman" w:cs="Times New Roman"/>
          <w:color w:val="000000" w:themeColor="text1"/>
          <w:sz w:val="24"/>
          <w:szCs w:val="24"/>
          <w:lang w:eastAsia="es-ES"/>
        </w:rPr>
        <w:t xml:space="preserve"> de 2024, remite la certificación No. SDA/CTP-24-0</w:t>
      </w:r>
      <w:r w:rsidR="00FC2D4F" w:rsidRPr="00B12902">
        <w:rPr>
          <w:rFonts w:ascii="Times New Roman" w:eastAsia="Times New Roman" w:hAnsi="Times New Roman" w:cs="Times New Roman"/>
          <w:color w:val="000000" w:themeColor="text1"/>
          <w:sz w:val="24"/>
          <w:szCs w:val="24"/>
          <w:lang w:eastAsia="es-ES"/>
        </w:rPr>
        <w:t>7</w:t>
      </w:r>
      <w:r w:rsidRPr="00B12902">
        <w:rPr>
          <w:rFonts w:ascii="Times New Roman" w:eastAsia="Times New Roman" w:hAnsi="Times New Roman" w:cs="Times New Roman"/>
          <w:color w:val="000000" w:themeColor="text1"/>
          <w:sz w:val="24"/>
          <w:szCs w:val="24"/>
          <w:lang w:eastAsia="es-ES"/>
        </w:rPr>
        <w:t>-00</w:t>
      </w:r>
      <w:r w:rsidR="00FC2D4F" w:rsidRPr="00B12902">
        <w:rPr>
          <w:rFonts w:ascii="Times New Roman" w:eastAsia="Times New Roman" w:hAnsi="Times New Roman" w:cs="Times New Roman"/>
          <w:color w:val="000000" w:themeColor="text1"/>
          <w:sz w:val="24"/>
          <w:szCs w:val="24"/>
          <w:lang w:eastAsia="es-ES"/>
        </w:rPr>
        <w:t>86</w:t>
      </w:r>
      <w:r w:rsidRPr="00B12902">
        <w:rPr>
          <w:rFonts w:ascii="Times New Roman" w:eastAsia="Times New Roman" w:hAnsi="Times New Roman" w:cs="Times New Roman"/>
          <w:color w:val="000000" w:themeColor="text1"/>
          <w:sz w:val="24"/>
          <w:szCs w:val="24"/>
          <w:lang w:eastAsia="es-ES"/>
        </w:rPr>
        <w:t xml:space="preserve"> correspondiente al expediente </w:t>
      </w:r>
      <w:r w:rsidR="00FC2D4F" w:rsidRPr="00B12902">
        <w:rPr>
          <w:rFonts w:ascii="Times New Roman" w:eastAsia="Times New Roman" w:hAnsi="Times New Roman" w:cs="Times New Roman"/>
          <w:color w:val="000000" w:themeColor="text1"/>
          <w:sz w:val="24"/>
          <w:szCs w:val="24"/>
          <w:lang w:eastAsia="es-ES"/>
        </w:rPr>
        <w:t xml:space="preserve">administrativo </w:t>
      </w:r>
      <w:r w:rsidRPr="00B12902">
        <w:rPr>
          <w:rFonts w:ascii="Times New Roman" w:eastAsia="Times New Roman" w:hAnsi="Times New Roman" w:cs="Times New Roman"/>
          <w:color w:val="000000" w:themeColor="text1"/>
          <w:sz w:val="24"/>
          <w:szCs w:val="24"/>
          <w:lang w:eastAsia="es-ES"/>
        </w:rPr>
        <w:t>No.</w:t>
      </w:r>
      <w:r w:rsidR="00FC2D4F" w:rsidRPr="00B12902">
        <w:rPr>
          <w:rFonts w:ascii="Times New Roman" w:eastAsia="Times New Roman" w:hAnsi="Times New Roman" w:cs="Times New Roman"/>
          <w:color w:val="000000" w:themeColor="text1"/>
          <w:sz w:val="24"/>
          <w:szCs w:val="24"/>
          <w:lang w:eastAsia="es-ES"/>
        </w:rPr>
        <w:t xml:space="preserve"> </w:t>
      </w:r>
      <w:r w:rsidRPr="00B12902">
        <w:rPr>
          <w:rFonts w:ascii="Times New Roman" w:eastAsia="Times New Roman" w:hAnsi="Times New Roman" w:cs="Times New Roman"/>
          <w:color w:val="000000" w:themeColor="text1"/>
          <w:sz w:val="24"/>
          <w:szCs w:val="24"/>
          <w:lang w:eastAsia="es-ES"/>
        </w:rPr>
        <w:t>2022-0</w:t>
      </w:r>
      <w:r w:rsidR="00FC2D4F" w:rsidRPr="00B12902">
        <w:rPr>
          <w:rFonts w:ascii="Times New Roman" w:eastAsia="Times New Roman" w:hAnsi="Times New Roman" w:cs="Times New Roman"/>
          <w:color w:val="000000" w:themeColor="text1"/>
          <w:sz w:val="24"/>
          <w:szCs w:val="24"/>
          <w:lang w:eastAsia="es-ES"/>
        </w:rPr>
        <w:t>79</w:t>
      </w:r>
      <w:r w:rsidRPr="00B12902">
        <w:rPr>
          <w:rFonts w:ascii="Times New Roman" w:eastAsia="Times New Roman" w:hAnsi="Times New Roman" w:cs="Times New Roman"/>
          <w:color w:val="000000" w:themeColor="text1"/>
          <w:sz w:val="24"/>
          <w:szCs w:val="24"/>
          <w:lang w:eastAsia="es-ES"/>
        </w:rPr>
        <w:t xml:space="preserve">-T. (Léanse los folios del </w:t>
      </w:r>
      <w:r w:rsidR="00FC2D4F" w:rsidRPr="00B12902">
        <w:rPr>
          <w:rFonts w:ascii="Times New Roman" w:eastAsia="Times New Roman" w:hAnsi="Times New Roman" w:cs="Times New Roman"/>
          <w:color w:val="000000" w:themeColor="text1"/>
          <w:sz w:val="24"/>
          <w:szCs w:val="24"/>
          <w:lang w:eastAsia="es-ES"/>
        </w:rPr>
        <w:t>99</w:t>
      </w:r>
      <w:r w:rsidRPr="00B12902">
        <w:rPr>
          <w:rFonts w:ascii="Times New Roman" w:eastAsia="Times New Roman" w:hAnsi="Times New Roman" w:cs="Times New Roman"/>
          <w:color w:val="000000" w:themeColor="text1"/>
          <w:sz w:val="24"/>
          <w:szCs w:val="24"/>
          <w:lang w:eastAsia="es-ES"/>
        </w:rPr>
        <w:t xml:space="preserve"> al 1</w:t>
      </w:r>
      <w:r w:rsidR="00FC2D4F" w:rsidRPr="00B12902">
        <w:rPr>
          <w:rFonts w:ascii="Times New Roman" w:eastAsia="Times New Roman" w:hAnsi="Times New Roman" w:cs="Times New Roman"/>
          <w:color w:val="000000" w:themeColor="text1"/>
          <w:sz w:val="24"/>
          <w:szCs w:val="24"/>
          <w:lang w:eastAsia="es-ES"/>
        </w:rPr>
        <w:t>5</w:t>
      </w:r>
      <w:r w:rsidRPr="00B12902">
        <w:rPr>
          <w:rFonts w:ascii="Times New Roman" w:eastAsia="Times New Roman" w:hAnsi="Times New Roman" w:cs="Times New Roman"/>
          <w:color w:val="000000" w:themeColor="text1"/>
          <w:sz w:val="24"/>
          <w:szCs w:val="24"/>
          <w:lang w:eastAsia="es-ES"/>
        </w:rPr>
        <w:t>3 del expediente administrativo TAT-001</w:t>
      </w:r>
      <w:r w:rsidR="00FC2D4F" w:rsidRPr="00B12902">
        <w:rPr>
          <w:rFonts w:ascii="Times New Roman" w:eastAsia="Times New Roman" w:hAnsi="Times New Roman" w:cs="Times New Roman"/>
          <w:color w:val="000000" w:themeColor="text1"/>
          <w:sz w:val="24"/>
          <w:szCs w:val="24"/>
          <w:lang w:eastAsia="es-ES"/>
        </w:rPr>
        <w:t>6</w:t>
      </w:r>
      <w:r w:rsidRPr="00B12902">
        <w:rPr>
          <w:rFonts w:ascii="Times New Roman" w:eastAsia="Times New Roman" w:hAnsi="Times New Roman" w:cs="Times New Roman"/>
          <w:color w:val="000000" w:themeColor="text1"/>
          <w:sz w:val="24"/>
          <w:szCs w:val="24"/>
          <w:lang w:eastAsia="es-ES"/>
        </w:rPr>
        <w:t>-24)</w:t>
      </w:r>
    </w:p>
    <w:p w14:paraId="578F4C2F" w14:textId="77777777" w:rsidR="00FC2D4F" w:rsidRPr="00B12902" w:rsidRDefault="00FC2D4F" w:rsidP="00044A47">
      <w:pPr>
        <w:spacing w:after="0" w:line="240" w:lineRule="auto"/>
        <w:jc w:val="both"/>
        <w:rPr>
          <w:rFonts w:ascii="Times New Roman" w:eastAsia="Times New Roman" w:hAnsi="Times New Roman" w:cs="Times New Roman"/>
          <w:color w:val="000000" w:themeColor="text1"/>
          <w:sz w:val="24"/>
          <w:szCs w:val="24"/>
          <w:lang w:eastAsia="es-ES"/>
        </w:rPr>
      </w:pPr>
    </w:p>
    <w:p w14:paraId="38D20101" w14:textId="209BC079" w:rsidR="004A1B55" w:rsidRPr="00B12902" w:rsidRDefault="00FC2D4F" w:rsidP="00044A47">
      <w:pPr>
        <w:spacing w:after="0" w:line="240" w:lineRule="auto"/>
        <w:jc w:val="both"/>
        <w:rPr>
          <w:rFonts w:ascii="Times New Roman" w:eastAsia="Times New Roman" w:hAnsi="Times New Roman" w:cs="Times New Roman"/>
          <w:color w:val="000000" w:themeColor="text1"/>
          <w:sz w:val="24"/>
          <w:szCs w:val="24"/>
          <w:lang w:eastAsia="es-ES"/>
        </w:rPr>
      </w:pPr>
      <w:r w:rsidRPr="00B12902">
        <w:rPr>
          <w:rFonts w:ascii="Times New Roman" w:eastAsia="Times New Roman" w:hAnsi="Times New Roman" w:cs="Times New Roman"/>
          <w:b/>
          <w:bCs/>
          <w:color w:val="000000" w:themeColor="text1"/>
          <w:sz w:val="24"/>
          <w:szCs w:val="24"/>
          <w:lang w:eastAsia="es-ES"/>
        </w:rPr>
        <w:t>SEXTO. -</w:t>
      </w:r>
      <w:r w:rsidRPr="00B12902">
        <w:rPr>
          <w:rFonts w:ascii="Times New Roman" w:eastAsia="Times New Roman" w:hAnsi="Times New Roman" w:cs="Times New Roman"/>
          <w:color w:val="000000" w:themeColor="text1"/>
          <w:sz w:val="24"/>
          <w:szCs w:val="24"/>
          <w:lang w:eastAsia="es-ES"/>
        </w:rPr>
        <w:t xml:space="preserve"> </w:t>
      </w:r>
      <w:r w:rsidR="004A1B55" w:rsidRPr="00B12902">
        <w:rPr>
          <w:rFonts w:ascii="Times New Roman" w:eastAsia="Times New Roman" w:hAnsi="Times New Roman" w:cs="Times New Roman"/>
          <w:color w:val="000000" w:themeColor="text1"/>
          <w:sz w:val="24"/>
          <w:szCs w:val="24"/>
          <w:lang w:eastAsia="es-ES"/>
        </w:rPr>
        <w:t>En los procedimientos seguidos se han observado las prescripciones legales.</w:t>
      </w:r>
    </w:p>
    <w:p w14:paraId="6B7D587B" w14:textId="37A948AA" w:rsidR="004A1B55" w:rsidRPr="00B12902" w:rsidRDefault="004A1B55" w:rsidP="00FB05E6">
      <w:pPr>
        <w:spacing w:after="0" w:line="276" w:lineRule="auto"/>
        <w:jc w:val="both"/>
        <w:rPr>
          <w:rFonts w:ascii="Times New Roman" w:eastAsia="Times New Roman" w:hAnsi="Times New Roman" w:cs="Times New Roman"/>
          <w:b/>
          <w:color w:val="000000" w:themeColor="text1"/>
          <w:sz w:val="24"/>
          <w:szCs w:val="24"/>
          <w:lang w:eastAsia="es-ES"/>
        </w:rPr>
      </w:pPr>
    </w:p>
    <w:p w14:paraId="74557DB1" w14:textId="77777777" w:rsidR="006B6935" w:rsidRPr="00B12902" w:rsidRDefault="006B6935" w:rsidP="00FB05E6">
      <w:pPr>
        <w:spacing w:after="0" w:line="276" w:lineRule="auto"/>
        <w:jc w:val="both"/>
        <w:rPr>
          <w:rFonts w:ascii="Times New Roman" w:eastAsia="Times New Roman" w:hAnsi="Times New Roman" w:cs="Times New Roman"/>
          <w:b/>
          <w:color w:val="000000" w:themeColor="text1"/>
          <w:sz w:val="24"/>
          <w:szCs w:val="24"/>
          <w:lang w:eastAsia="es-ES"/>
        </w:rPr>
      </w:pPr>
    </w:p>
    <w:p w14:paraId="42B84DB6" w14:textId="53AF2D80" w:rsidR="004A1B55" w:rsidRPr="00B12902" w:rsidRDefault="006B0748" w:rsidP="00FB05E6">
      <w:pPr>
        <w:spacing w:after="0" w:line="276" w:lineRule="auto"/>
        <w:jc w:val="both"/>
        <w:rPr>
          <w:rFonts w:ascii="Times New Roman" w:eastAsia="Times New Roman" w:hAnsi="Times New Roman" w:cs="Times New Roman"/>
          <w:b/>
          <w:color w:val="000000" w:themeColor="text1"/>
          <w:sz w:val="24"/>
          <w:szCs w:val="24"/>
          <w:lang w:eastAsia="es-ES"/>
        </w:rPr>
      </w:pPr>
      <w:r w:rsidRPr="00B12902">
        <w:rPr>
          <w:rFonts w:ascii="Times New Roman" w:eastAsia="Times New Roman" w:hAnsi="Times New Roman" w:cs="Times New Roman"/>
          <w:b/>
          <w:color w:val="000000" w:themeColor="text1"/>
          <w:sz w:val="24"/>
          <w:szCs w:val="24"/>
          <w:lang w:eastAsia="es-ES"/>
        </w:rPr>
        <w:t xml:space="preserve">Redacta </w:t>
      </w:r>
      <w:r>
        <w:rPr>
          <w:rFonts w:ascii="Times New Roman" w:eastAsia="Times New Roman" w:hAnsi="Times New Roman" w:cs="Times New Roman"/>
          <w:b/>
          <w:color w:val="000000" w:themeColor="text1"/>
          <w:sz w:val="24"/>
          <w:szCs w:val="24"/>
          <w:lang w:eastAsia="es-ES"/>
        </w:rPr>
        <w:t>l</w:t>
      </w:r>
      <w:r w:rsidRPr="00B12902">
        <w:rPr>
          <w:rFonts w:ascii="Times New Roman" w:eastAsia="Times New Roman" w:hAnsi="Times New Roman" w:cs="Times New Roman"/>
          <w:b/>
          <w:color w:val="000000" w:themeColor="text1"/>
          <w:sz w:val="24"/>
          <w:szCs w:val="24"/>
          <w:lang w:eastAsia="es-ES"/>
        </w:rPr>
        <w:t>a Jueza Villegas Herrera.</w:t>
      </w:r>
    </w:p>
    <w:p w14:paraId="338A0FAB" w14:textId="03DCAD1F" w:rsidR="004A1B55" w:rsidRPr="00B12902" w:rsidRDefault="004A1B55" w:rsidP="00FC2D4F">
      <w:pPr>
        <w:spacing w:after="0" w:line="276" w:lineRule="auto"/>
        <w:jc w:val="both"/>
        <w:rPr>
          <w:rFonts w:ascii="Times New Roman" w:eastAsia="Times New Roman" w:hAnsi="Times New Roman" w:cs="Times New Roman"/>
          <w:b/>
          <w:color w:val="000000" w:themeColor="text1"/>
          <w:sz w:val="24"/>
          <w:szCs w:val="24"/>
          <w:lang w:eastAsia="es-ES"/>
        </w:rPr>
      </w:pPr>
    </w:p>
    <w:p w14:paraId="5287D0B6" w14:textId="30536B14" w:rsidR="004A1B55" w:rsidRPr="00B12902" w:rsidRDefault="004A1B55" w:rsidP="00FC2D4F">
      <w:pPr>
        <w:spacing w:after="0" w:line="276" w:lineRule="auto"/>
        <w:jc w:val="center"/>
        <w:rPr>
          <w:rFonts w:ascii="Times New Roman" w:eastAsia="Times New Roman" w:hAnsi="Times New Roman" w:cs="Times New Roman"/>
          <w:b/>
          <w:smallCaps/>
          <w:color w:val="000000" w:themeColor="text1"/>
          <w:sz w:val="24"/>
          <w:szCs w:val="24"/>
          <w:lang w:eastAsia="es-ES"/>
        </w:rPr>
      </w:pPr>
      <w:r w:rsidRPr="00B12902">
        <w:rPr>
          <w:rFonts w:ascii="Times New Roman" w:eastAsia="Times New Roman" w:hAnsi="Times New Roman" w:cs="Times New Roman"/>
          <w:b/>
          <w:smallCaps/>
          <w:color w:val="000000" w:themeColor="text1"/>
          <w:sz w:val="24"/>
          <w:szCs w:val="24"/>
          <w:lang w:eastAsia="es-ES"/>
        </w:rPr>
        <w:t>CONSIDERANDO</w:t>
      </w:r>
    </w:p>
    <w:p w14:paraId="36B9BBAB" w14:textId="77777777" w:rsidR="00B53FDA" w:rsidRPr="00B12902" w:rsidRDefault="00B53FDA" w:rsidP="00FB05E6">
      <w:pPr>
        <w:tabs>
          <w:tab w:val="left" w:pos="8100"/>
        </w:tabs>
        <w:spacing w:after="0" w:line="276" w:lineRule="auto"/>
        <w:jc w:val="both"/>
        <w:rPr>
          <w:rFonts w:ascii="Times New Roman" w:eastAsia="Times New Roman" w:hAnsi="Times New Roman" w:cs="Times New Roman"/>
          <w:b/>
          <w:color w:val="000000" w:themeColor="text1"/>
          <w:sz w:val="24"/>
          <w:szCs w:val="24"/>
          <w:lang w:eastAsia="es-ES"/>
        </w:rPr>
      </w:pPr>
    </w:p>
    <w:p w14:paraId="79FD8D89" w14:textId="4DD97055" w:rsidR="00FC2D4F" w:rsidRPr="00B12902" w:rsidRDefault="00FC2D4F" w:rsidP="00FC2D4F">
      <w:pPr>
        <w:pStyle w:val="Prrafodelista"/>
        <w:numPr>
          <w:ilvl w:val="0"/>
          <w:numId w:val="9"/>
        </w:numPr>
        <w:spacing w:line="276" w:lineRule="auto"/>
        <w:ind w:left="0" w:firstLine="0"/>
        <w:contextualSpacing w:val="0"/>
        <w:jc w:val="both"/>
        <w:rPr>
          <w:color w:val="000000" w:themeColor="text1"/>
          <w:sz w:val="24"/>
          <w:szCs w:val="24"/>
          <w:lang w:val="es-CR"/>
        </w:rPr>
      </w:pPr>
      <w:r w:rsidRPr="00B12902">
        <w:rPr>
          <w:b/>
          <w:color w:val="000000" w:themeColor="text1"/>
          <w:sz w:val="24"/>
          <w:szCs w:val="24"/>
          <w:lang w:val="es-CR"/>
        </w:rPr>
        <w:t xml:space="preserve">SOBRE LA COMPETENCIA: </w:t>
      </w:r>
      <w:r w:rsidRPr="00B12902">
        <w:rPr>
          <w:color w:val="000000" w:themeColor="text1"/>
          <w:sz w:val="24"/>
          <w:szCs w:val="24"/>
          <w:lang w:val="es-CR"/>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w:t>
      </w:r>
    </w:p>
    <w:p w14:paraId="0F2BC8B1" w14:textId="77777777" w:rsidR="00FC2D4F" w:rsidRPr="00B12902" w:rsidRDefault="00FC2D4F" w:rsidP="00FC2D4F">
      <w:pPr>
        <w:pStyle w:val="Prrafodelista"/>
        <w:spacing w:line="276" w:lineRule="auto"/>
        <w:ind w:left="0"/>
        <w:rPr>
          <w:color w:val="000000" w:themeColor="text1"/>
          <w:sz w:val="24"/>
          <w:szCs w:val="24"/>
          <w:lang w:val="es-CR"/>
        </w:rPr>
      </w:pPr>
    </w:p>
    <w:p w14:paraId="1DBEF4F6" w14:textId="0998B340" w:rsidR="00FC2D4F" w:rsidRPr="00B12902" w:rsidRDefault="00FC2D4F" w:rsidP="00FC2D4F">
      <w:pPr>
        <w:pStyle w:val="Prrafodelista"/>
        <w:numPr>
          <w:ilvl w:val="0"/>
          <w:numId w:val="9"/>
        </w:numPr>
        <w:autoSpaceDE w:val="0"/>
        <w:autoSpaceDN w:val="0"/>
        <w:adjustRightInd w:val="0"/>
        <w:spacing w:line="276" w:lineRule="auto"/>
        <w:ind w:left="0" w:firstLine="0"/>
        <w:contextualSpacing w:val="0"/>
        <w:jc w:val="both"/>
        <w:rPr>
          <w:iCs/>
          <w:sz w:val="24"/>
          <w:szCs w:val="24"/>
          <w:lang w:val="es-CR"/>
        </w:rPr>
      </w:pPr>
      <w:r w:rsidRPr="00B12902">
        <w:rPr>
          <w:b/>
          <w:color w:val="000000" w:themeColor="text1"/>
          <w:sz w:val="24"/>
          <w:szCs w:val="24"/>
          <w:lang w:val="es-CR"/>
        </w:rPr>
        <w:t xml:space="preserve">SOBRE LA ADMISIBILIDAD DEL RECURSO: </w:t>
      </w:r>
      <w:r w:rsidRPr="00B12902">
        <w:rPr>
          <w:b/>
          <w:color w:val="000000" w:themeColor="text1"/>
          <w:sz w:val="24"/>
          <w:szCs w:val="24"/>
          <w:u w:val="single"/>
          <w:lang w:val="es-CR"/>
        </w:rPr>
        <w:t>En cuanto a la Legitimación</w:t>
      </w:r>
      <w:r w:rsidRPr="00B12902">
        <w:rPr>
          <w:b/>
          <w:color w:val="000000" w:themeColor="text1"/>
          <w:sz w:val="24"/>
          <w:szCs w:val="24"/>
          <w:lang w:val="es-CR"/>
        </w:rPr>
        <w:t xml:space="preserve">: </w:t>
      </w:r>
      <w:r w:rsidRPr="00B12902">
        <w:rPr>
          <w:color w:val="000000" w:themeColor="text1"/>
          <w:sz w:val="24"/>
          <w:szCs w:val="24"/>
          <w:lang w:val="es-CR"/>
        </w:rPr>
        <w:t xml:space="preserve">De conformidad con lo dispuesto en el artículo 11 de la ley No. 7969 “Ley Reguladora del Servicio Público de Transporte Remunerado de Personas en Vehículos en la Modalidad de Taxi”, se tiene que a la recurrente mediante el artículo </w:t>
      </w:r>
      <w:r w:rsidRPr="00B12902">
        <w:rPr>
          <w:b/>
          <w:color w:val="000000" w:themeColor="text1"/>
          <w:sz w:val="24"/>
          <w:szCs w:val="24"/>
          <w:lang w:val="es-CR"/>
        </w:rPr>
        <w:t>7.1.15 de la Sesión Ordinaria 02-2024 del 19 de enero de 2024</w:t>
      </w:r>
      <w:r w:rsidRPr="00B12902">
        <w:rPr>
          <w:color w:val="000000" w:themeColor="text1"/>
          <w:sz w:val="24"/>
          <w:szCs w:val="24"/>
          <w:lang w:val="es-CR"/>
        </w:rPr>
        <w:t>, se le canceló la concesión de servicio público de transporte de personas modalidad taxi bajo la placa</w:t>
      </w:r>
      <w:r w:rsidRPr="00B12902">
        <w:rPr>
          <w:b/>
          <w:color w:val="000000" w:themeColor="text1"/>
          <w:sz w:val="24"/>
          <w:szCs w:val="24"/>
          <w:lang w:val="es-CR"/>
        </w:rPr>
        <w:t xml:space="preserve"> </w:t>
      </w:r>
      <w:r w:rsidR="00806177">
        <w:rPr>
          <w:b/>
          <w:color w:val="000000" w:themeColor="text1"/>
          <w:sz w:val="24"/>
          <w:szCs w:val="24"/>
          <w:lang w:val="es-CR"/>
        </w:rPr>
        <w:t>TP-000</w:t>
      </w:r>
      <w:r w:rsidRPr="00B12902">
        <w:rPr>
          <w:b/>
          <w:color w:val="000000" w:themeColor="text1"/>
          <w:sz w:val="24"/>
          <w:szCs w:val="24"/>
          <w:lang w:val="es-CR"/>
        </w:rPr>
        <w:t>,</w:t>
      </w:r>
      <w:r w:rsidRPr="00B12902">
        <w:rPr>
          <w:color w:val="000000" w:themeColor="text1"/>
          <w:sz w:val="24"/>
          <w:szCs w:val="24"/>
          <w:lang w:val="es-CR"/>
        </w:rPr>
        <w:t xml:space="preserve"> de ahí que ostenta legitimación para impugnar el acuerdo referido. </w:t>
      </w:r>
      <w:r w:rsidRPr="00B12902">
        <w:rPr>
          <w:b/>
          <w:iCs/>
          <w:color w:val="000000" w:themeColor="text1"/>
          <w:sz w:val="24"/>
          <w:szCs w:val="24"/>
          <w:u w:val="single"/>
          <w:lang w:val="es-CR"/>
        </w:rPr>
        <w:t>En cuanto al plazo</w:t>
      </w:r>
      <w:r w:rsidRPr="00B12902">
        <w:rPr>
          <w:b/>
          <w:iCs/>
          <w:color w:val="000000" w:themeColor="text1"/>
          <w:sz w:val="24"/>
          <w:szCs w:val="24"/>
          <w:lang w:val="es-CR"/>
        </w:rPr>
        <w:t xml:space="preserve">: </w:t>
      </w:r>
      <w:r w:rsidRPr="00B12902">
        <w:rPr>
          <w:iCs/>
          <w:color w:val="000000" w:themeColor="text1"/>
          <w:sz w:val="24"/>
          <w:szCs w:val="24"/>
          <w:lang w:val="es-CR"/>
        </w:rPr>
        <w:t xml:space="preserve">El acto administrativo que dispuso la cancelación del derecho de concesión de servicio público de transporte de personas modalidad taxi bajo la placa </w:t>
      </w:r>
      <w:r w:rsidR="00806177">
        <w:rPr>
          <w:b/>
          <w:iCs/>
          <w:color w:val="000000" w:themeColor="text1"/>
          <w:sz w:val="24"/>
          <w:szCs w:val="24"/>
          <w:lang w:val="es-CR"/>
        </w:rPr>
        <w:t>TP-000</w:t>
      </w:r>
      <w:r w:rsidRPr="00B12902">
        <w:rPr>
          <w:iCs/>
          <w:color w:val="000000" w:themeColor="text1"/>
          <w:sz w:val="24"/>
          <w:szCs w:val="24"/>
          <w:lang w:val="es-CR"/>
        </w:rPr>
        <w:t xml:space="preserve">, a la señora </w:t>
      </w:r>
      <w:r w:rsidR="00806177">
        <w:rPr>
          <w:iCs/>
          <w:color w:val="000000" w:themeColor="text1"/>
          <w:sz w:val="24"/>
          <w:szCs w:val="24"/>
          <w:lang w:val="es-CR"/>
        </w:rPr>
        <w:t>C</w:t>
      </w:r>
      <w:r w:rsidRPr="00B12902">
        <w:rPr>
          <w:iCs/>
          <w:color w:val="000000" w:themeColor="text1"/>
          <w:sz w:val="24"/>
          <w:szCs w:val="24"/>
          <w:lang w:val="es-CR"/>
        </w:rPr>
        <w:t xml:space="preserve"> </w:t>
      </w:r>
      <w:r w:rsidR="00806177">
        <w:rPr>
          <w:iCs/>
          <w:color w:val="000000" w:themeColor="text1"/>
          <w:sz w:val="24"/>
          <w:szCs w:val="24"/>
          <w:lang w:val="es-CR"/>
        </w:rPr>
        <w:t>FC</w:t>
      </w:r>
      <w:r w:rsidRPr="00B12902">
        <w:rPr>
          <w:color w:val="000000" w:themeColor="text1"/>
          <w:sz w:val="24"/>
          <w:szCs w:val="24"/>
          <w:lang w:val="es-CR"/>
        </w:rPr>
        <w:t xml:space="preserve">, fue notificado al </w:t>
      </w:r>
      <w:r w:rsidR="006771A8" w:rsidRPr="00B12902">
        <w:rPr>
          <w:color w:val="000000" w:themeColor="text1"/>
          <w:sz w:val="24"/>
          <w:szCs w:val="24"/>
          <w:lang w:val="es-CR" w:eastAsia="es-ES"/>
        </w:rPr>
        <w:t xml:space="preserve">correo electrónico </w:t>
      </w:r>
      <w:hyperlink r:id="rId9" w:history="1">
        <w:r w:rsidR="00806177">
          <w:rPr>
            <w:rStyle w:val="Hipervnculo"/>
            <w:color w:val="000000" w:themeColor="text1"/>
            <w:sz w:val="24"/>
            <w:szCs w:val="24"/>
            <w:lang w:val="es-CR"/>
          </w:rPr>
          <w:t>000</w:t>
        </w:r>
        <w:r w:rsidR="006771A8" w:rsidRPr="00B12902">
          <w:rPr>
            <w:rStyle w:val="Hipervnculo"/>
            <w:color w:val="000000" w:themeColor="text1"/>
            <w:sz w:val="24"/>
            <w:szCs w:val="24"/>
            <w:lang w:val="es-CR"/>
          </w:rPr>
          <w:t>@gmail.com</w:t>
        </w:r>
      </w:hyperlink>
      <w:r w:rsidR="006771A8" w:rsidRPr="00B12902">
        <w:rPr>
          <w:color w:val="000000" w:themeColor="text1"/>
          <w:sz w:val="24"/>
          <w:szCs w:val="24"/>
          <w:lang w:val="es-CR" w:eastAsia="es-ES"/>
        </w:rPr>
        <w:t xml:space="preserve">, el </w:t>
      </w:r>
      <w:r w:rsidR="006771A8" w:rsidRPr="00B12902">
        <w:rPr>
          <w:b/>
          <w:bCs/>
          <w:color w:val="000000" w:themeColor="text1"/>
          <w:sz w:val="24"/>
          <w:szCs w:val="24"/>
          <w:lang w:val="es-CR" w:eastAsia="es-ES"/>
        </w:rPr>
        <w:t>jueves 01 de febrero de 2024</w:t>
      </w:r>
      <w:r w:rsidR="006771A8" w:rsidRPr="00B12902">
        <w:rPr>
          <w:color w:val="000000" w:themeColor="text1"/>
          <w:sz w:val="24"/>
          <w:szCs w:val="24"/>
          <w:lang w:val="es-CR" w:eastAsia="es-ES"/>
        </w:rPr>
        <w:t xml:space="preserve"> -(Léase el folio 18 vuelto del expediente TAT-016-24-, </w:t>
      </w:r>
      <w:r w:rsidRPr="00B12902">
        <w:rPr>
          <w:color w:val="000000" w:themeColor="text1"/>
          <w:sz w:val="24"/>
          <w:szCs w:val="24"/>
          <w:lang w:val="es-CR"/>
        </w:rPr>
        <w:t xml:space="preserve">y su acción recursiva fue presentada el </w:t>
      </w:r>
      <w:r w:rsidRPr="00B12902">
        <w:rPr>
          <w:b/>
          <w:color w:val="000000" w:themeColor="text1"/>
          <w:sz w:val="24"/>
          <w:szCs w:val="24"/>
          <w:lang w:val="es-CR"/>
        </w:rPr>
        <w:t>0</w:t>
      </w:r>
      <w:r w:rsidR="006771A8" w:rsidRPr="00B12902">
        <w:rPr>
          <w:b/>
          <w:color w:val="000000" w:themeColor="text1"/>
          <w:sz w:val="24"/>
          <w:szCs w:val="24"/>
          <w:lang w:val="es-CR"/>
        </w:rPr>
        <w:t>9</w:t>
      </w:r>
      <w:r w:rsidRPr="00B12902">
        <w:rPr>
          <w:b/>
          <w:color w:val="000000" w:themeColor="text1"/>
          <w:sz w:val="24"/>
          <w:szCs w:val="24"/>
          <w:lang w:val="es-CR"/>
        </w:rPr>
        <w:t xml:space="preserve"> de febrero del 2024</w:t>
      </w:r>
      <w:r w:rsidRPr="00B12902">
        <w:rPr>
          <w:color w:val="000000" w:themeColor="text1"/>
          <w:sz w:val="24"/>
          <w:szCs w:val="24"/>
          <w:lang w:val="es-CR"/>
        </w:rPr>
        <w:t xml:space="preserve">, </w:t>
      </w:r>
      <w:r w:rsidRPr="00B12902">
        <w:rPr>
          <w:iCs/>
          <w:color w:val="000000" w:themeColor="text1"/>
          <w:sz w:val="24"/>
          <w:szCs w:val="24"/>
          <w:lang w:val="es-CR"/>
        </w:rPr>
        <w:t>con lo cual se tiene que el recurso fue presentado dentro del plazo de Ley.</w:t>
      </w:r>
    </w:p>
    <w:p w14:paraId="41C83FDC" w14:textId="77777777" w:rsidR="00FC2D4F" w:rsidRPr="00B12902" w:rsidRDefault="00FC2D4F" w:rsidP="006771A8">
      <w:pPr>
        <w:pStyle w:val="Prrafodelista"/>
        <w:spacing w:line="276" w:lineRule="auto"/>
        <w:ind w:left="0"/>
        <w:jc w:val="both"/>
        <w:rPr>
          <w:iCs/>
          <w:sz w:val="24"/>
          <w:szCs w:val="24"/>
          <w:lang w:val="es-CR"/>
        </w:rPr>
      </w:pPr>
    </w:p>
    <w:p w14:paraId="42A05065" w14:textId="77777777" w:rsidR="00FC2D4F" w:rsidRPr="00B12902" w:rsidRDefault="00FC2D4F" w:rsidP="006771A8">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B12902">
        <w:rPr>
          <w:rFonts w:ascii="Times New Roman" w:hAnsi="Times New Roman" w:cs="Times New Roman"/>
          <w:b/>
          <w:bCs/>
          <w:iCs/>
          <w:sz w:val="24"/>
          <w:szCs w:val="24"/>
        </w:rPr>
        <w:t>3</w:t>
      </w:r>
      <w:r w:rsidRPr="00B12902">
        <w:rPr>
          <w:rFonts w:ascii="Times New Roman" w:hAnsi="Times New Roman" w:cs="Times New Roman"/>
          <w:iCs/>
          <w:sz w:val="24"/>
          <w:szCs w:val="24"/>
        </w:rPr>
        <w:t>.</w:t>
      </w:r>
      <w:r w:rsidRPr="00B12902">
        <w:rPr>
          <w:rFonts w:ascii="Times New Roman" w:hAnsi="Times New Roman" w:cs="Times New Roman"/>
          <w:iCs/>
          <w:sz w:val="24"/>
          <w:szCs w:val="24"/>
        </w:rPr>
        <w:tab/>
      </w:r>
      <w:r w:rsidRPr="00B12902">
        <w:rPr>
          <w:rFonts w:ascii="Times New Roman" w:hAnsi="Times New Roman" w:cs="Times New Roman"/>
          <w:b/>
          <w:sz w:val="24"/>
          <w:szCs w:val="24"/>
        </w:rPr>
        <w:t xml:space="preserve">HECHOS PROBADOS. - </w:t>
      </w:r>
      <w:r w:rsidRPr="00B12902">
        <w:rPr>
          <w:rFonts w:ascii="Times New Roman" w:hAnsi="Times New Roman" w:cs="Times New Roman"/>
          <w:sz w:val="24"/>
          <w:szCs w:val="24"/>
        </w:rPr>
        <w:t xml:space="preserve">De importancia para la decisión de este asunto, se estiman </w:t>
      </w:r>
      <w:r w:rsidRPr="00B12902">
        <w:rPr>
          <w:rFonts w:ascii="Times New Roman" w:hAnsi="Times New Roman" w:cs="Times New Roman"/>
          <w:color w:val="000000" w:themeColor="text1"/>
          <w:sz w:val="24"/>
          <w:szCs w:val="24"/>
        </w:rPr>
        <w:t xml:space="preserve">como debidamente demostrados los siguientes hechos: </w:t>
      </w:r>
    </w:p>
    <w:p w14:paraId="1B3911A1" w14:textId="77777777" w:rsidR="00FC2D4F" w:rsidRPr="00B12902" w:rsidRDefault="00FC2D4F" w:rsidP="006771A8">
      <w:pPr>
        <w:pStyle w:val="Style1"/>
        <w:kinsoku w:val="0"/>
        <w:overflowPunct w:val="0"/>
        <w:autoSpaceDE/>
        <w:autoSpaceDN/>
        <w:adjustRightInd/>
        <w:spacing w:line="276" w:lineRule="auto"/>
        <w:ind w:left="0" w:right="0"/>
        <w:textAlignment w:val="baseline"/>
        <w:rPr>
          <w:b/>
          <w:color w:val="000000" w:themeColor="text1"/>
          <w:sz w:val="22"/>
          <w:szCs w:val="22"/>
          <w:lang w:val="es-CR"/>
        </w:rPr>
      </w:pPr>
    </w:p>
    <w:p w14:paraId="6082E1A8" w14:textId="44B95F4E" w:rsidR="00E92F13" w:rsidRPr="00B12902" w:rsidRDefault="00600BAB" w:rsidP="00FC2D4F">
      <w:pPr>
        <w:pStyle w:val="Style1"/>
        <w:numPr>
          <w:ilvl w:val="0"/>
          <w:numId w:val="10"/>
        </w:numPr>
        <w:kinsoku w:val="0"/>
        <w:overflowPunct w:val="0"/>
        <w:autoSpaceDE/>
        <w:autoSpaceDN/>
        <w:adjustRightInd/>
        <w:ind w:left="284" w:right="0" w:hanging="284"/>
        <w:mirrorIndents/>
        <w:textAlignment w:val="baseline"/>
        <w:rPr>
          <w:color w:val="000000" w:themeColor="text1"/>
          <w:sz w:val="22"/>
          <w:szCs w:val="22"/>
          <w:lang w:val="es-CR"/>
        </w:rPr>
      </w:pPr>
      <w:r w:rsidRPr="00B12902">
        <w:rPr>
          <w:color w:val="000000" w:themeColor="text1"/>
          <w:sz w:val="22"/>
          <w:szCs w:val="22"/>
          <w:lang w:val="es-CR"/>
        </w:rPr>
        <w:t xml:space="preserve">La </w:t>
      </w:r>
      <w:r w:rsidR="008B7ACB" w:rsidRPr="00B12902">
        <w:rPr>
          <w:color w:val="000000" w:themeColor="text1"/>
          <w:sz w:val="22"/>
          <w:szCs w:val="22"/>
          <w:lang w:val="es-CR"/>
        </w:rPr>
        <w:t xml:space="preserve">Junta Directiva del Consejo de Transporte Público, en el </w:t>
      </w:r>
      <w:r w:rsidR="008B7ACB" w:rsidRPr="00B12902">
        <w:rPr>
          <w:b/>
          <w:bCs/>
          <w:color w:val="000000" w:themeColor="text1"/>
          <w:sz w:val="22"/>
          <w:szCs w:val="22"/>
          <w:lang w:val="es-CR"/>
        </w:rPr>
        <w:t>Artículo 7.14.6 de la Sesión Ordinaria 41-2020 de 28 de mayo de 202</w:t>
      </w:r>
      <w:r w:rsidR="00164D34" w:rsidRPr="00B12902">
        <w:rPr>
          <w:b/>
          <w:bCs/>
          <w:color w:val="000000" w:themeColor="text1"/>
          <w:sz w:val="22"/>
          <w:szCs w:val="22"/>
          <w:lang w:val="es-CR"/>
        </w:rPr>
        <w:t>0</w:t>
      </w:r>
      <w:r w:rsidR="008B7ACB" w:rsidRPr="00B12902">
        <w:rPr>
          <w:color w:val="000000" w:themeColor="text1"/>
          <w:sz w:val="22"/>
          <w:szCs w:val="22"/>
          <w:lang w:val="es-CR"/>
        </w:rPr>
        <w:t xml:space="preserve">, autoriza el traspaso </w:t>
      </w:r>
      <w:r w:rsidR="00212C8B" w:rsidRPr="00B12902">
        <w:rPr>
          <w:color w:val="000000" w:themeColor="text1"/>
          <w:sz w:val="22"/>
          <w:szCs w:val="22"/>
          <w:lang w:val="es-CR"/>
        </w:rPr>
        <w:t xml:space="preserve">mortis causa </w:t>
      </w:r>
      <w:r w:rsidR="008B7ACB" w:rsidRPr="00B12902">
        <w:rPr>
          <w:color w:val="000000" w:themeColor="text1"/>
          <w:sz w:val="22"/>
          <w:szCs w:val="22"/>
          <w:lang w:val="es-CR"/>
        </w:rPr>
        <w:t xml:space="preserve">de </w:t>
      </w:r>
      <w:r w:rsidR="00212C8B" w:rsidRPr="00B12902">
        <w:rPr>
          <w:color w:val="000000" w:themeColor="text1"/>
          <w:sz w:val="22"/>
          <w:szCs w:val="22"/>
          <w:lang w:val="es-CR"/>
        </w:rPr>
        <w:t xml:space="preserve">la </w:t>
      </w:r>
      <w:r w:rsidR="008B7ACB" w:rsidRPr="00B12902">
        <w:rPr>
          <w:color w:val="000000" w:themeColor="text1"/>
          <w:sz w:val="22"/>
          <w:szCs w:val="22"/>
          <w:lang w:val="es-CR"/>
        </w:rPr>
        <w:t xml:space="preserve">concesión administrativa de servicio público modalidad taxi bajo la placa </w:t>
      </w:r>
      <w:r w:rsidR="00806177">
        <w:rPr>
          <w:color w:val="000000" w:themeColor="text1"/>
          <w:sz w:val="22"/>
          <w:szCs w:val="22"/>
          <w:lang w:val="es-CR"/>
        </w:rPr>
        <w:t>TP-000</w:t>
      </w:r>
      <w:r w:rsidR="008B7ACB" w:rsidRPr="00B12902">
        <w:rPr>
          <w:color w:val="000000" w:themeColor="text1"/>
          <w:sz w:val="22"/>
          <w:szCs w:val="22"/>
          <w:lang w:val="es-CR"/>
        </w:rPr>
        <w:t xml:space="preserve">, </w:t>
      </w:r>
      <w:r w:rsidR="00212C8B" w:rsidRPr="00B12902">
        <w:rPr>
          <w:color w:val="000000" w:themeColor="text1"/>
          <w:sz w:val="22"/>
          <w:szCs w:val="22"/>
          <w:lang w:val="es-CR"/>
        </w:rPr>
        <w:t xml:space="preserve">a favor de la señora </w:t>
      </w:r>
      <w:r w:rsidR="00806177">
        <w:rPr>
          <w:iCs/>
          <w:color w:val="000000" w:themeColor="text1"/>
          <w:sz w:val="22"/>
          <w:szCs w:val="22"/>
          <w:lang w:val="es-CR"/>
        </w:rPr>
        <w:t>CFC</w:t>
      </w:r>
      <w:r w:rsidR="00212C8B" w:rsidRPr="00B12902">
        <w:rPr>
          <w:iCs/>
          <w:color w:val="000000" w:themeColor="text1"/>
          <w:sz w:val="22"/>
          <w:szCs w:val="22"/>
          <w:lang w:val="es-CR"/>
        </w:rPr>
        <w:t>.</w:t>
      </w:r>
      <w:r w:rsidR="00AA1D6E" w:rsidRPr="00B12902">
        <w:rPr>
          <w:iCs/>
          <w:color w:val="000000" w:themeColor="text1"/>
          <w:sz w:val="22"/>
          <w:szCs w:val="22"/>
          <w:lang w:val="es-CR"/>
        </w:rPr>
        <w:t xml:space="preserve"> (Léanse los folios 81 y 82 del </w:t>
      </w:r>
      <w:r w:rsidR="00AA1D6E" w:rsidRPr="00B12902">
        <w:rPr>
          <w:color w:val="000000" w:themeColor="text1"/>
          <w:sz w:val="22"/>
          <w:szCs w:val="22"/>
          <w:lang w:val="es-CR"/>
        </w:rPr>
        <w:t>expediente administrativo TAT-016-24</w:t>
      </w:r>
      <w:r w:rsidR="00AA1D6E" w:rsidRPr="00B12902">
        <w:rPr>
          <w:rStyle w:val="CharacterStyle1"/>
          <w:bCs/>
          <w:color w:val="000000" w:themeColor="text1"/>
          <w:spacing w:val="3"/>
          <w:sz w:val="22"/>
          <w:szCs w:val="22"/>
          <w:lang w:val="es-CR"/>
        </w:rPr>
        <w:t>)</w:t>
      </w:r>
    </w:p>
    <w:p w14:paraId="2B7CE356" w14:textId="44CB30F2" w:rsidR="00600BAB" w:rsidRPr="00B12902" w:rsidRDefault="00600BAB" w:rsidP="00600BAB">
      <w:pPr>
        <w:pStyle w:val="Style1"/>
        <w:kinsoku w:val="0"/>
        <w:overflowPunct w:val="0"/>
        <w:autoSpaceDE/>
        <w:autoSpaceDN/>
        <w:adjustRightInd/>
        <w:ind w:left="284" w:right="0"/>
        <w:mirrorIndents/>
        <w:textAlignment w:val="baseline"/>
        <w:rPr>
          <w:color w:val="000000" w:themeColor="text1"/>
          <w:sz w:val="22"/>
          <w:szCs w:val="22"/>
          <w:lang w:val="es-CR"/>
        </w:rPr>
      </w:pPr>
    </w:p>
    <w:p w14:paraId="559119D5" w14:textId="11CCE31C" w:rsidR="00162CD3" w:rsidRPr="00B12902" w:rsidRDefault="00162CD3" w:rsidP="00162CD3">
      <w:pPr>
        <w:pStyle w:val="Style1"/>
        <w:numPr>
          <w:ilvl w:val="0"/>
          <w:numId w:val="10"/>
        </w:numPr>
        <w:kinsoku w:val="0"/>
        <w:overflowPunct w:val="0"/>
        <w:autoSpaceDE/>
        <w:autoSpaceDN/>
        <w:adjustRightInd/>
        <w:ind w:left="284" w:right="0" w:hanging="284"/>
        <w:mirrorIndents/>
        <w:textAlignment w:val="baseline"/>
        <w:rPr>
          <w:rStyle w:val="CharacterStyle1"/>
          <w:color w:val="000000" w:themeColor="text1"/>
          <w:sz w:val="22"/>
          <w:szCs w:val="22"/>
          <w:lang w:val="es-CR"/>
        </w:rPr>
      </w:pPr>
      <w:r w:rsidRPr="00B12902">
        <w:rPr>
          <w:color w:val="000000" w:themeColor="text1"/>
          <w:sz w:val="22"/>
          <w:szCs w:val="22"/>
          <w:lang w:val="es-CR"/>
        </w:rPr>
        <w:t xml:space="preserve">El </w:t>
      </w:r>
      <w:r w:rsidRPr="00B12902">
        <w:rPr>
          <w:b/>
          <w:bCs/>
          <w:color w:val="000000" w:themeColor="text1"/>
          <w:sz w:val="22"/>
          <w:szCs w:val="22"/>
          <w:lang w:val="es-CR"/>
        </w:rPr>
        <w:t>03 de setiembre de 202</w:t>
      </w:r>
      <w:r w:rsidR="00385DB7" w:rsidRPr="00B12902">
        <w:rPr>
          <w:b/>
          <w:bCs/>
          <w:color w:val="000000" w:themeColor="text1"/>
          <w:sz w:val="22"/>
          <w:szCs w:val="22"/>
          <w:lang w:val="es-CR"/>
        </w:rPr>
        <w:t>0</w:t>
      </w:r>
      <w:r w:rsidR="00385DB7" w:rsidRPr="00B12902">
        <w:rPr>
          <w:color w:val="000000" w:themeColor="text1"/>
          <w:sz w:val="22"/>
          <w:szCs w:val="22"/>
          <w:lang w:val="es-CR"/>
        </w:rPr>
        <w:t xml:space="preserve">, la señora </w:t>
      </w:r>
      <w:r w:rsidR="00806177">
        <w:rPr>
          <w:color w:val="000000" w:themeColor="text1"/>
          <w:sz w:val="22"/>
          <w:szCs w:val="22"/>
          <w:lang w:val="es-CR"/>
        </w:rPr>
        <w:t>CFC</w:t>
      </w:r>
      <w:r w:rsidR="00385DB7" w:rsidRPr="00B12902">
        <w:rPr>
          <w:color w:val="000000" w:themeColor="text1"/>
          <w:sz w:val="22"/>
          <w:szCs w:val="22"/>
          <w:lang w:val="es-CR"/>
        </w:rPr>
        <w:t xml:space="preserve">, solicita una prórroga hasta por seis meses para formalizar debido a que el vehículo placa, </w:t>
      </w:r>
      <w:r w:rsidR="00806177">
        <w:rPr>
          <w:color w:val="000000" w:themeColor="text1"/>
          <w:sz w:val="22"/>
          <w:szCs w:val="22"/>
          <w:lang w:val="es-CR"/>
        </w:rPr>
        <w:t>TP-000</w:t>
      </w:r>
      <w:r w:rsidR="00385DB7" w:rsidRPr="00B12902">
        <w:rPr>
          <w:color w:val="000000" w:themeColor="text1"/>
          <w:sz w:val="22"/>
          <w:szCs w:val="22"/>
          <w:lang w:val="es-CR"/>
        </w:rPr>
        <w:t xml:space="preserve"> está a nombre del causante </w:t>
      </w:r>
      <w:r w:rsidR="00FB0F65">
        <w:rPr>
          <w:color w:val="000000" w:themeColor="text1"/>
          <w:sz w:val="22"/>
          <w:szCs w:val="22"/>
          <w:lang w:val="es-CR"/>
        </w:rPr>
        <w:t>WLH</w:t>
      </w:r>
      <w:r w:rsidR="00385DB7" w:rsidRPr="00B12902">
        <w:rPr>
          <w:color w:val="000000" w:themeColor="text1"/>
          <w:sz w:val="22"/>
          <w:szCs w:val="22"/>
          <w:lang w:val="es-CR"/>
        </w:rPr>
        <w:t xml:space="preserve">, y justifica que el proceso sucesorio en sede judicial no se ha nombrado Albacea. </w:t>
      </w:r>
      <w:r w:rsidRPr="00B12902">
        <w:rPr>
          <w:color w:val="000000" w:themeColor="text1"/>
          <w:sz w:val="22"/>
          <w:szCs w:val="22"/>
          <w:lang w:val="es-CR"/>
        </w:rPr>
        <w:t xml:space="preserve">(Léase </w:t>
      </w:r>
      <w:r w:rsidR="00385DB7" w:rsidRPr="00B12902">
        <w:rPr>
          <w:color w:val="000000" w:themeColor="text1"/>
          <w:sz w:val="22"/>
          <w:szCs w:val="22"/>
          <w:lang w:val="es-CR"/>
        </w:rPr>
        <w:t>e</w:t>
      </w:r>
      <w:r w:rsidRPr="00B12902">
        <w:rPr>
          <w:color w:val="000000" w:themeColor="text1"/>
          <w:sz w:val="22"/>
          <w:szCs w:val="22"/>
          <w:lang w:val="es-CR"/>
        </w:rPr>
        <w:t xml:space="preserve">l folio del </w:t>
      </w:r>
      <w:r w:rsidR="00385DB7" w:rsidRPr="00B12902">
        <w:rPr>
          <w:color w:val="000000" w:themeColor="text1"/>
          <w:sz w:val="22"/>
          <w:szCs w:val="22"/>
          <w:lang w:val="es-CR"/>
        </w:rPr>
        <w:t>80 d</w:t>
      </w:r>
      <w:r w:rsidRPr="00B12902">
        <w:rPr>
          <w:color w:val="000000" w:themeColor="text1"/>
          <w:sz w:val="22"/>
          <w:szCs w:val="22"/>
          <w:lang w:val="es-CR"/>
        </w:rPr>
        <w:t>el expediente administrativo TAT-016-24</w:t>
      </w:r>
      <w:r w:rsidRPr="00B12902">
        <w:rPr>
          <w:rStyle w:val="CharacterStyle1"/>
          <w:bCs/>
          <w:color w:val="000000" w:themeColor="text1"/>
          <w:spacing w:val="3"/>
          <w:sz w:val="22"/>
          <w:szCs w:val="22"/>
          <w:lang w:val="es-CR"/>
        </w:rPr>
        <w:t>)</w:t>
      </w:r>
    </w:p>
    <w:p w14:paraId="3445CBD2" w14:textId="77777777" w:rsidR="00162CD3" w:rsidRPr="00B12902" w:rsidRDefault="00162CD3" w:rsidP="00162CD3">
      <w:pPr>
        <w:pStyle w:val="Prrafodelista"/>
        <w:rPr>
          <w:color w:val="000000" w:themeColor="text1"/>
          <w:sz w:val="22"/>
          <w:szCs w:val="22"/>
          <w:lang w:val="es-CR"/>
        </w:rPr>
      </w:pPr>
    </w:p>
    <w:p w14:paraId="2288994F" w14:textId="47597DD7" w:rsidR="00061678" w:rsidRPr="00B12902" w:rsidRDefault="00061678" w:rsidP="00162CD3">
      <w:pPr>
        <w:pStyle w:val="Style1"/>
        <w:numPr>
          <w:ilvl w:val="0"/>
          <w:numId w:val="10"/>
        </w:numPr>
        <w:kinsoku w:val="0"/>
        <w:overflowPunct w:val="0"/>
        <w:autoSpaceDE/>
        <w:autoSpaceDN/>
        <w:adjustRightInd/>
        <w:ind w:left="284" w:right="0" w:hanging="284"/>
        <w:mirrorIndents/>
        <w:textAlignment w:val="baseline"/>
        <w:rPr>
          <w:sz w:val="22"/>
          <w:szCs w:val="22"/>
          <w:lang w:val="es-CR"/>
        </w:rPr>
      </w:pPr>
      <w:r w:rsidRPr="00B12902">
        <w:rPr>
          <w:color w:val="000000" w:themeColor="text1"/>
          <w:sz w:val="22"/>
          <w:szCs w:val="22"/>
          <w:lang w:val="es-CR"/>
        </w:rPr>
        <w:t xml:space="preserve">Mediante Oficio </w:t>
      </w:r>
      <w:r w:rsidRPr="00B12902">
        <w:rPr>
          <w:b/>
          <w:bCs/>
          <w:color w:val="000000" w:themeColor="text1"/>
          <w:sz w:val="22"/>
          <w:szCs w:val="22"/>
          <w:lang w:val="es-CR"/>
        </w:rPr>
        <w:t>CTP-AJ-OF-2020-</w:t>
      </w:r>
      <w:r w:rsidR="00D94EDF" w:rsidRPr="00B12902">
        <w:rPr>
          <w:b/>
          <w:bCs/>
          <w:color w:val="000000" w:themeColor="text1"/>
          <w:sz w:val="22"/>
          <w:szCs w:val="22"/>
          <w:lang w:val="es-CR"/>
        </w:rPr>
        <w:t>1862</w:t>
      </w:r>
      <w:r w:rsidRPr="00B12902">
        <w:rPr>
          <w:b/>
          <w:bCs/>
          <w:color w:val="000000" w:themeColor="text1"/>
          <w:sz w:val="22"/>
          <w:szCs w:val="22"/>
          <w:lang w:val="es-CR"/>
        </w:rPr>
        <w:t xml:space="preserve"> de 1</w:t>
      </w:r>
      <w:r w:rsidR="00D94EDF" w:rsidRPr="00B12902">
        <w:rPr>
          <w:b/>
          <w:bCs/>
          <w:color w:val="000000" w:themeColor="text1"/>
          <w:sz w:val="22"/>
          <w:szCs w:val="22"/>
          <w:lang w:val="es-CR"/>
        </w:rPr>
        <w:t>7</w:t>
      </w:r>
      <w:r w:rsidRPr="00B12902">
        <w:rPr>
          <w:b/>
          <w:bCs/>
          <w:color w:val="000000" w:themeColor="text1"/>
          <w:sz w:val="22"/>
          <w:szCs w:val="22"/>
          <w:lang w:val="es-CR"/>
        </w:rPr>
        <w:t xml:space="preserve"> de </w:t>
      </w:r>
      <w:r w:rsidR="00D94EDF" w:rsidRPr="00B12902">
        <w:rPr>
          <w:b/>
          <w:bCs/>
          <w:color w:val="000000" w:themeColor="text1"/>
          <w:sz w:val="22"/>
          <w:szCs w:val="22"/>
          <w:lang w:val="es-CR"/>
        </w:rPr>
        <w:t>noviembre de 2020</w:t>
      </w:r>
      <w:r w:rsidRPr="00B12902">
        <w:rPr>
          <w:color w:val="000000" w:themeColor="text1"/>
          <w:sz w:val="22"/>
          <w:szCs w:val="22"/>
          <w:lang w:val="es-CR"/>
        </w:rPr>
        <w:t>, la Dirección de Asuntos Jurídicos del C</w:t>
      </w:r>
      <w:r w:rsidRPr="00B12902">
        <w:rPr>
          <w:sz w:val="22"/>
          <w:szCs w:val="22"/>
          <w:lang w:val="es-CR"/>
        </w:rPr>
        <w:t>onsejo de Transporte Público, analiza la solicitud de prórroga</w:t>
      </w:r>
      <w:r w:rsidR="00D94EDF" w:rsidRPr="00B12902">
        <w:rPr>
          <w:sz w:val="22"/>
          <w:szCs w:val="22"/>
          <w:lang w:val="es-CR"/>
        </w:rPr>
        <w:t xml:space="preserve"> presentada por la señora </w:t>
      </w:r>
      <w:r w:rsidR="00806177">
        <w:rPr>
          <w:color w:val="000000" w:themeColor="text1"/>
          <w:sz w:val="22"/>
          <w:szCs w:val="22"/>
          <w:lang w:val="es-CR"/>
        </w:rPr>
        <w:t>CFC</w:t>
      </w:r>
      <w:r w:rsidR="00D94EDF" w:rsidRPr="00B12902">
        <w:rPr>
          <w:sz w:val="22"/>
          <w:szCs w:val="22"/>
          <w:lang w:val="es-CR"/>
        </w:rPr>
        <w:t xml:space="preserve"> </w:t>
      </w:r>
      <w:r w:rsidRPr="00B12902">
        <w:rPr>
          <w:sz w:val="22"/>
          <w:szCs w:val="22"/>
          <w:lang w:val="es-CR"/>
        </w:rPr>
        <w:t>y</w:t>
      </w:r>
      <w:r w:rsidR="00D94EDF" w:rsidRPr="00B12902">
        <w:rPr>
          <w:sz w:val="22"/>
          <w:szCs w:val="22"/>
          <w:lang w:val="es-CR"/>
        </w:rPr>
        <w:t xml:space="preserve"> previene para que dentro de 10 días hábiles presente documentación correspondiente que respalda que el vehículo asociado a la concesión </w:t>
      </w:r>
      <w:r w:rsidR="00806177">
        <w:rPr>
          <w:sz w:val="22"/>
          <w:szCs w:val="22"/>
          <w:lang w:val="es-CR"/>
        </w:rPr>
        <w:t>TP-000</w:t>
      </w:r>
      <w:r w:rsidR="00D94EDF" w:rsidRPr="00B12902">
        <w:rPr>
          <w:sz w:val="22"/>
          <w:szCs w:val="22"/>
          <w:lang w:val="es-CR"/>
        </w:rPr>
        <w:t>, se encuentra dentro del cúmulo de bienes de un proceso sucesorio y poder valorar la solicitud de prórroga.</w:t>
      </w:r>
      <w:r w:rsidR="00D94EDF" w:rsidRPr="00B12902">
        <w:rPr>
          <w:color w:val="000000" w:themeColor="text1"/>
          <w:sz w:val="22"/>
          <w:szCs w:val="22"/>
          <w:lang w:val="es-CR"/>
        </w:rPr>
        <w:t xml:space="preserve"> </w:t>
      </w:r>
      <w:r w:rsidRPr="00B12902">
        <w:rPr>
          <w:color w:val="000000" w:themeColor="text1"/>
          <w:sz w:val="22"/>
          <w:szCs w:val="22"/>
          <w:lang w:val="es-CR"/>
        </w:rPr>
        <w:t xml:space="preserve">(Léanse los folios del </w:t>
      </w:r>
      <w:r w:rsidR="00D94EDF" w:rsidRPr="00B12902">
        <w:rPr>
          <w:color w:val="000000" w:themeColor="text1"/>
          <w:sz w:val="22"/>
          <w:szCs w:val="22"/>
          <w:lang w:val="es-CR"/>
        </w:rPr>
        <w:t xml:space="preserve">78 vuelto al 79 del expediente administrativo </w:t>
      </w:r>
      <w:r w:rsidR="00D94EDF" w:rsidRPr="00B12902">
        <w:rPr>
          <w:sz w:val="22"/>
          <w:szCs w:val="22"/>
          <w:lang w:val="es-CR"/>
        </w:rPr>
        <w:t>TAT-016-24)</w:t>
      </w:r>
    </w:p>
    <w:p w14:paraId="6D6E3115" w14:textId="77777777" w:rsidR="00061678" w:rsidRPr="00B12902" w:rsidRDefault="00061678" w:rsidP="00061678">
      <w:pPr>
        <w:pStyle w:val="Prrafodelista"/>
        <w:rPr>
          <w:sz w:val="22"/>
          <w:szCs w:val="22"/>
          <w:lang w:val="es-CR"/>
        </w:rPr>
      </w:pPr>
    </w:p>
    <w:p w14:paraId="2FD43DC9" w14:textId="50F11978" w:rsidR="004B0E32" w:rsidRPr="00B12902" w:rsidRDefault="004B0E32" w:rsidP="004B0E32">
      <w:pPr>
        <w:pStyle w:val="Style1"/>
        <w:numPr>
          <w:ilvl w:val="0"/>
          <w:numId w:val="10"/>
        </w:numPr>
        <w:kinsoku w:val="0"/>
        <w:overflowPunct w:val="0"/>
        <w:autoSpaceDE/>
        <w:autoSpaceDN/>
        <w:adjustRightInd/>
        <w:ind w:left="284" w:right="0" w:hanging="284"/>
        <w:mirrorIndents/>
        <w:textAlignment w:val="baseline"/>
        <w:rPr>
          <w:rStyle w:val="CharacterStyle1"/>
          <w:sz w:val="22"/>
          <w:szCs w:val="22"/>
          <w:lang w:val="es-CR"/>
        </w:rPr>
      </w:pPr>
      <w:r w:rsidRPr="00B12902">
        <w:rPr>
          <w:color w:val="000000" w:themeColor="text1"/>
          <w:sz w:val="22"/>
          <w:szCs w:val="22"/>
          <w:lang w:val="es-CR"/>
        </w:rPr>
        <w:t xml:space="preserve">En escrito fechado 26 de noviembre de 2020, recibido en el Consejo de Transporte Público el </w:t>
      </w:r>
      <w:r w:rsidRPr="00B12902">
        <w:rPr>
          <w:b/>
          <w:bCs/>
          <w:color w:val="000000" w:themeColor="text1"/>
          <w:sz w:val="22"/>
          <w:szCs w:val="22"/>
          <w:lang w:val="es-CR"/>
        </w:rPr>
        <w:t xml:space="preserve">03 de </w:t>
      </w:r>
      <w:r w:rsidRPr="00B12902">
        <w:rPr>
          <w:b/>
          <w:bCs/>
          <w:sz w:val="22"/>
          <w:szCs w:val="22"/>
          <w:lang w:val="es-CR"/>
        </w:rPr>
        <w:t>diciembre de 202</w:t>
      </w:r>
      <w:r w:rsidR="003106CB">
        <w:rPr>
          <w:b/>
          <w:bCs/>
          <w:sz w:val="22"/>
          <w:szCs w:val="22"/>
          <w:lang w:val="es-CR"/>
        </w:rPr>
        <w:t>0</w:t>
      </w:r>
      <w:r w:rsidRPr="00B12902">
        <w:rPr>
          <w:sz w:val="22"/>
          <w:szCs w:val="22"/>
          <w:lang w:val="es-CR"/>
        </w:rPr>
        <w:t xml:space="preserve">, la señora </w:t>
      </w:r>
      <w:r w:rsidR="00806177">
        <w:rPr>
          <w:sz w:val="22"/>
          <w:szCs w:val="22"/>
          <w:lang w:val="es-CR"/>
        </w:rPr>
        <w:t>C</w:t>
      </w:r>
      <w:r w:rsidRPr="00B12902">
        <w:rPr>
          <w:sz w:val="22"/>
          <w:szCs w:val="22"/>
          <w:lang w:val="es-CR"/>
        </w:rPr>
        <w:t xml:space="preserve"> </w:t>
      </w:r>
      <w:r w:rsidR="00806177">
        <w:rPr>
          <w:sz w:val="22"/>
          <w:szCs w:val="22"/>
          <w:lang w:val="es-CR"/>
        </w:rPr>
        <w:t>FC</w:t>
      </w:r>
      <w:r w:rsidRPr="00B12902">
        <w:rPr>
          <w:sz w:val="22"/>
          <w:szCs w:val="22"/>
          <w:lang w:val="es-CR"/>
        </w:rPr>
        <w:t xml:space="preserve"> </w:t>
      </w:r>
      <w:r w:rsidR="0078404D" w:rsidRPr="00B12902">
        <w:rPr>
          <w:sz w:val="22"/>
          <w:szCs w:val="22"/>
          <w:lang w:val="es-CR"/>
        </w:rPr>
        <w:t xml:space="preserve">aporta copia de expediente notarial del proceso sucesorio, debido a la lentitud con que se tramita en sede judicial. </w:t>
      </w:r>
      <w:r w:rsidRPr="00B12902">
        <w:rPr>
          <w:sz w:val="22"/>
          <w:szCs w:val="22"/>
          <w:lang w:val="es-CR"/>
        </w:rPr>
        <w:t xml:space="preserve">(Léanse los folios del </w:t>
      </w:r>
      <w:r w:rsidR="0078404D" w:rsidRPr="00B12902">
        <w:rPr>
          <w:sz w:val="22"/>
          <w:szCs w:val="22"/>
          <w:lang w:val="es-CR"/>
        </w:rPr>
        <w:t>69</w:t>
      </w:r>
      <w:r w:rsidRPr="00B12902">
        <w:rPr>
          <w:sz w:val="22"/>
          <w:szCs w:val="22"/>
          <w:lang w:val="es-CR"/>
        </w:rPr>
        <w:t xml:space="preserve"> al </w:t>
      </w:r>
      <w:r w:rsidR="0078404D" w:rsidRPr="00B12902">
        <w:rPr>
          <w:sz w:val="22"/>
          <w:szCs w:val="22"/>
          <w:lang w:val="es-CR"/>
        </w:rPr>
        <w:t>77</w:t>
      </w:r>
      <w:r w:rsidRPr="00B12902">
        <w:rPr>
          <w:sz w:val="22"/>
          <w:szCs w:val="22"/>
          <w:lang w:val="es-CR"/>
        </w:rPr>
        <w:t xml:space="preserve"> del expediente administrativo TAT-016-24</w:t>
      </w:r>
      <w:r w:rsidRPr="00B12902">
        <w:rPr>
          <w:rStyle w:val="CharacterStyle1"/>
          <w:bCs/>
          <w:spacing w:val="3"/>
          <w:sz w:val="22"/>
          <w:szCs w:val="22"/>
          <w:lang w:val="es-CR"/>
        </w:rPr>
        <w:t>)</w:t>
      </w:r>
    </w:p>
    <w:p w14:paraId="4D52887D" w14:textId="77777777" w:rsidR="0078404D" w:rsidRPr="00B12902" w:rsidRDefault="0078404D" w:rsidP="0078404D">
      <w:pPr>
        <w:pStyle w:val="Prrafodelista"/>
        <w:rPr>
          <w:rStyle w:val="CharacterStyle1"/>
          <w:sz w:val="22"/>
          <w:szCs w:val="22"/>
          <w:lang w:val="es-CR"/>
        </w:rPr>
      </w:pPr>
    </w:p>
    <w:p w14:paraId="20EC004C" w14:textId="535825EF" w:rsidR="009E6F76" w:rsidRPr="00B12902" w:rsidRDefault="009E6F76" w:rsidP="009E6F76">
      <w:pPr>
        <w:pStyle w:val="Style1"/>
        <w:numPr>
          <w:ilvl w:val="0"/>
          <w:numId w:val="10"/>
        </w:numPr>
        <w:kinsoku w:val="0"/>
        <w:overflowPunct w:val="0"/>
        <w:autoSpaceDE/>
        <w:autoSpaceDN/>
        <w:adjustRightInd/>
        <w:ind w:left="284" w:right="0" w:hanging="284"/>
        <w:mirrorIndents/>
        <w:textAlignment w:val="baseline"/>
        <w:rPr>
          <w:rStyle w:val="CharacterStyle1"/>
          <w:color w:val="000000" w:themeColor="text1"/>
          <w:sz w:val="22"/>
          <w:szCs w:val="22"/>
          <w:lang w:val="es-CR"/>
        </w:rPr>
      </w:pPr>
      <w:r w:rsidRPr="00B12902">
        <w:rPr>
          <w:color w:val="000000" w:themeColor="text1"/>
          <w:sz w:val="22"/>
          <w:szCs w:val="22"/>
          <w:lang w:val="es-CR"/>
        </w:rPr>
        <w:lastRenderedPageBreak/>
        <w:t xml:space="preserve">El </w:t>
      </w:r>
      <w:r w:rsidRPr="00B12902">
        <w:rPr>
          <w:b/>
          <w:color w:val="000000" w:themeColor="text1"/>
          <w:sz w:val="22"/>
          <w:szCs w:val="22"/>
          <w:lang w:val="es-CR"/>
        </w:rPr>
        <w:t>18 de diciembre de 2020</w:t>
      </w:r>
      <w:r w:rsidRPr="00B12902">
        <w:rPr>
          <w:color w:val="000000" w:themeColor="text1"/>
          <w:sz w:val="22"/>
          <w:szCs w:val="22"/>
          <w:lang w:val="es-CR"/>
        </w:rPr>
        <w:t xml:space="preserve">, la señora </w:t>
      </w:r>
      <w:r w:rsidR="00806177">
        <w:rPr>
          <w:color w:val="000000" w:themeColor="text1"/>
          <w:sz w:val="22"/>
          <w:szCs w:val="22"/>
          <w:lang w:val="es-CR"/>
        </w:rPr>
        <w:t>C</w:t>
      </w:r>
      <w:r w:rsidRPr="00B12902">
        <w:rPr>
          <w:color w:val="000000" w:themeColor="text1"/>
          <w:sz w:val="22"/>
          <w:szCs w:val="22"/>
          <w:lang w:val="es-CR"/>
        </w:rPr>
        <w:t xml:space="preserve"> </w:t>
      </w:r>
      <w:r w:rsidR="00806177">
        <w:rPr>
          <w:color w:val="000000" w:themeColor="text1"/>
          <w:sz w:val="22"/>
          <w:szCs w:val="22"/>
          <w:lang w:val="es-CR"/>
        </w:rPr>
        <w:t>FC</w:t>
      </w:r>
      <w:r w:rsidRPr="00B12902">
        <w:rPr>
          <w:color w:val="000000" w:themeColor="text1"/>
          <w:sz w:val="22"/>
          <w:szCs w:val="22"/>
          <w:lang w:val="es-CR"/>
        </w:rPr>
        <w:t xml:space="preserve">, suscribió Adendum de Renovación del contrato de concesión de servicio público de transporte remunerado de personas en vehículo modalidad taxi bajo la placa </w:t>
      </w:r>
      <w:r w:rsidR="00806177">
        <w:rPr>
          <w:color w:val="000000" w:themeColor="text1"/>
          <w:sz w:val="22"/>
          <w:szCs w:val="22"/>
          <w:lang w:val="es-CR"/>
        </w:rPr>
        <w:t>TP-000</w:t>
      </w:r>
      <w:r w:rsidRPr="00B12902">
        <w:rPr>
          <w:color w:val="000000" w:themeColor="text1"/>
          <w:sz w:val="22"/>
          <w:szCs w:val="22"/>
          <w:lang w:val="es-CR"/>
        </w:rPr>
        <w:t>. (Léanse los folios del 129 vuelto al 131 vuelto del expediente administrativo TAT-016-24</w:t>
      </w:r>
      <w:r w:rsidRPr="00B12902">
        <w:rPr>
          <w:rStyle w:val="CharacterStyle1"/>
          <w:bCs/>
          <w:color w:val="000000" w:themeColor="text1"/>
          <w:spacing w:val="3"/>
          <w:sz w:val="22"/>
          <w:szCs w:val="22"/>
          <w:lang w:val="es-CR"/>
        </w:rPr>
        <w:t>)</w:t>
      </w:r>
    </w:p>
    <w:p w14:paraId="1D948100" w14:textId="77777777" w:rsidR="009E6F76" w:rsidRPr="00B12902" w:rsidRDefault="009E6F76" w:rsidP="009E6F76">
      <w:pPr>
        <w:pStyle w:val="Style1"/>
        <w:kinsoku w:val="0"/>
        <w:overflowPunct w:val="0"/>
        <w:autoSpaceDE/>
        <w:autoSpaceDN/>
        <w:adjustRightInd/>
        <w:ind w:left="284" w:right="0"/>
        <w:mirrorIndents/>
        <w:textAlignment w:val="baseline"/>
        <w:rPr>
          <w:sz w:val="22"/>
          <w:szCs w:val="22"/>
          <w:lang w:val="es-CR"/>
        </w:rPr>
      </w:pPr>
    </w:p>
    <w:p w14:paraId="04253499" w14:textId="33D66C27" w:rsidR="007B729D" w:rsidRPr="00B12902" w:rsidRDefault="001E534D" w:rsidP="007B729D">
      <w:pPr>
        <w:pStyle w:val="Style1"/>
        <w:numPr>
          <w:ilvl w:val="0"/>
          <w:numId w:val="10"/>
        </w:numPr>
        <w:kinsoku w:val="0"/>
        <w:overflowPunct w:val="0"/>
        <w:autoSpaceDE/>
        <w:autoSpaceDN/>
        <w:adjustRightInd/>
        <w:ind w:left="284" w:right="0" w:hanging="284"/>
        <w:mirrorIndents/>
        <w:textAlignment w:val="baseline"/>
        <w:rPr>
          <w:rStyle w:val="CharacterStyle1"/>
          <w:sz w:val="22"/>
          <w:szCs w:val="22"/>
          <w:lang w:val="es-CR"/>
        </w:rPr>
      </w:pPr>
      <w:r w:rsidRPr="00B12902">
        <w:rPr>
          <w:color w:val="000000" w:themeColor="text1"/>
          <w:sz w:val="22"/>
          <w:szCs w:val="22"/>
          <w:lang w:val="es-CR"/>
        </w:rPr>
        <w:t xml:space="preserve">Mediante Oficio </w:t>
      </w:r>
      <w:r w:rsidRPr="00B12902">
        <w:rPr>
          <w:b/>
          <w:bCs/>
          <w:color w:val="000000" w:themeColor="text1"/>
          <w:sz w:val="22"/>
          <w:szCs w:val="22"/>
          <w:lang w:val="es-CR"/>
        </w:rPr>
        <w:t>CTP-AJ-OF-2020-2020 de 22 de diciembre de 2020</w:t>
      </w:r>
      <w:r w:rsidRPr="00B12902">
        <w:rPr>
          <w:color w:val="000000" w:themeColor="text1"/>
          <w:sz w:val="22"/>
          <w:szCs w:val="22"/>
          <w:lang w:val="es-CR"/>
        </w:rPr>
        <w:t>, la Dirección de Asuntos Jurídicos del C</w:t>
      </w:r>
      <w:r w:rsidRPr="00B12902">
        <w:rPr>
          <w:sz w:val="22"/>
          <w:szCs w:val="22"/>
          <w:lang w:val="es-CR"/>
        </w:rPr>
        <w:t>onsejo de Transporte Público, analiza la respuesta a la prevención, y al no estar como posible heredera en la apertura del proceso sucesorio, le previene que aporte documentación que respalde que</w:t>
      </w:r>
      <w:r w:rsidR="006B0748">
        <w:rPr>
          <w:sz w:val="22"/>
          <w:szCs w:val="22"/>
          <w:lang w:val="es-CR"/>
        </w:rPr>
        <w:t>,</w:t>
      </w:r>
      <w:r w:rsidRPr="00B12902">
        <w:rPr>
          <w:sz w:val="22"/>
          <w:szCs w:val="22"/>
          <w:lang w:val="es-CR"/>
        </w:rPr>
        <w:t xml:space="preserve"> una vez finalizado el proceso sucesorio, la señora </w:t>
      </w:r>
      <w:r w:rsidR="00806177">
        <w:rPr>
          <w:sz w:val="22"/>
          <w:szCs w:val="22"/>
          <w:lang w:val="es-CR"/>
        </w:rPr>
        <w:t>C</w:t>
      </w:r>
      <w:r w:rsidRPr="00B12902">
        <w:rPr>
          <w:sz w:val="22"/>
          <w:szCs w:val="22"/>
          <w:lang w:val="es-CR"/>
        </w:rPr>
        <w:t xml:space="preserve"> </w:t>
      </w:r>
      <w:r w:rsidR="00806177">
        <w:rPr>
          <w:sz w:val="22"/>
          <w:szCs w:val="22"/>
          <w:lang w:val="es-CR"/>
        </w:rPr>
        <w:t>FC</w:t>
      </w:r>
      <w:r w:rsidRPr="00B12902">
        <w:rPr>
          <w:sz w:val="22"/>
          <w:szCs w:val="22"/>
          <w:lang w:val="es-CR"/>
        </w:rPr>
        <w:t xml:space="preserve">, tendrá la posesión del vehículo placas </w:t>
      </w:r>
      <w:r w:rsidR="00806177">
        <w:rPr>
          <w:sz w:val="22"/>
          <w:szCs w:val="22"/>
          <w:lang w:val="es-CR"/>
        </w:rPr>
        <w:t>TP-000</w:t>
      </w:r>
      <w:r w:rsidRPr="00B12902">
        <w:rPr>
          <w:sz w:val="22"/>
          <w:szCs w:val="22"/>
          <w:lang w:val="es-CR"/>
        </w:rPr>
        <w:t>, para continuar de forma inmediata con la formalización</w:t>
      </w:r>
      <w:r w:rsidR="006B0748">
        <w:rPr>
          <w:sz w:val="22"/>
          <w:szCs w:val="22"/>
          <w:lang w:val="es-CR"/>
        </w:rPr>
        <w:t xml:space="preserve"> de la concesión</w:t>
      </w:r>
      <w:r w:rsidRPr="00B12902">
        <w:rPr>
          <w:sz w:val="22"/>
          <w:szCs w:val="22"/>
          <w:lang w:val="es-CR"/>
        </w:rPr>
        <w:t>. (Léanse los folios del 62 vuelto al 64 del expediente administrativo TAT-016-24</w:t>
      </w:r>
      <w:r w:rsidRPr="00B12902">
        <w:rPr>
          <w:rStyle w:val="CharacterStyle1"/>
          <w:bCs/>
          <w:spacing w:val="3"/>
          <w:sz w:val="22"/>
          <w:szCs w:val="22"/>
          <w:lang w:val="es-CR"/>
        </w:rPr>
        <w:t>)</w:t>
      </w:r>
    </w:p>
    <w:p w14:paraId="225F7CAB" w14:textId="77777777" w:rsidR="007B729D" w:rsidRPr="00B12902" w:rsidRDefault="007B729D" w:rsidP="007B729D">
      <w:pPr>
        <w:pStyle w:val="Prrafodelista"/>
        <w:rPr>
          <w:color w:val="000000" w:themeColor="text1"/>
          <w:sz w:val="22"/>
          <w:szCs w:val="22"/>
          <w:lang w:val="es-CR"/>
        </w:rPr>
      </w:pPr>
    </w:p>
    <w:p w14:paraId="52D04851" w14:textId="064334D6" w:rsidR="007B729D" w:rsidRPr="00B12902" w:rsidRDefault="007B729D" w:rsidP="007B729D">
      <w:pPr>
        <w:pStyle w:val="Style1"/>
        <w:numPr>
          <w:ilvl w:val="0"/>
          <w:numId w:val="10"/>
        </w:numPr>
        <w:kinsoku w:val="0"/>
        <w:overflowPunct w:val="0"/>
        <w:autoSpaceDE/>
        <w:autoSpaceDN/>
        <w:adjustRightInd/>
        <w:ind w:left="284" w:right="0" w:hanging="284"/>
        <w:mirrorIndents/>
        <w:textAlignment w:val="baseline"/>
        <w:rPr>
          <w:sz w:val="22"/>
          <w:szCs w:val="22"/>
          <w:lang w:val="es-CR"/>
        </w:rPr>
      </w:pPr>
      <w:r w:rsidRPr="00B12902">
        <w:rPr>
          <w:color w:val="000000" w:themeColor="text1"/>
          <w:sz w:val="22"/>
          <w:szCs w:val="22"/>
          <w:lang w:val="es-CR"/>
        </w:rPr>
        <w:t xml:space="preserve">En escrito fechado el </w:t>
      </w:r>
      <w:r w:rsidRPr="00B12902">
        <w:rPr>
          <w:b/>
          <w:bCs/>
          <w:color w:val="000000" w:themeColor="text1"/>
          <w:sz w:val="22"/>
          <w:szCs w:val="22"/>
          <w:lang w:val="es-CR"/>
        </w:rPr>
        <w:t>2</w:t>
      </w:r>
      <w:r w:rsidR="00210E45">
        <w:rPr>
          <w:b/>
          <w:bCs/>
          <w:color w:val="000000" w:themeColor="text1"/>
          <w:sz w:val="22"/>
          <w:szCs w:val="22"/>
          <w:lang w:val="es-CR"/>
        </w:rPr>
        <w:t>0</w:t>
      </w:r>
      <w:r w:rsidRPr="00B12902">
        <w:rPr>
          <w:b/>
          <w:bCs/>
          <w:color w:val="000000" w:themeColor="text1"/>
          <w:sz w:val="22"/>
          <w:szCs w:val="22"/>
          <w:lang w:val="es-CR"/>
        </w:rPr>
        <w:t xml:space="preserve"> de febrero de 2021</w:t>
      </w:r>
      <w:r w:rsidRPr="00B12902">
        <w:rPr>
          <w:color w:val="000000" w:themeColor="text1"/>
          <w:sz w:val="22"/>
          <w:szCs w:val="22"/>
          <w:lang w:val="es-CR"/>
        </w:rPr>
        <w:t xml:space="preserve">, la señora </w:t>
      </w:r>
      <w:r w:rsidR="00806177">
        <w:rPr>
          <w:sz w:val="22"/>
          <w:szCs w:val="22"/>
          <w:lang w:val="es-CR"/>
        </w:rPr>
        <w:t>C</w:t>
      </w:r>
      <w:r w:rsidRPr="00B12902">
        <w:rPr>
          <w:sz w:val="22"/>
          <w:szCs w:val="22"/>
          <w:lang w:val="es-CR"/>
        </w:rPr>
        <w:t xml:space="preserve"> </w:t>
      </w:r>
      <w:r w:rsidR="00806177">
        <w:rPr>
          <w:sz w:val="22"/>
          <w:szCs w:val="22"/>
          <w:lang w:val="es-CR"/>
        </w:rPr>
        <w:t>FC</w:t>
      </w:r>
      <w:r w:rsidRPr="00B12902">
        <w:rPr>
          <w:sz w:val="22"/>
          <w:szCs w:val="22"/>
          <w:lang w:val="es-CR"/>
        </w:rPr>
        <w:t xml:space="preserve">, indica </w:t>
      </w:r>
      <w:r w:rsidR="00040C27">
        <w:rPr>
          <w:sz w:val="22"/>
          <w:szCs w:val="22"/>
          <w:lang w:val="es-CR"/>
        </w:rPr>
        <w:t xml:space="preserve">al </w:t>
      </w:r>
      <w:r w:rsidRPr="00B12902">
        <w:rPr>
          <w:sz w:val="22"/>
          <w:szCs w:val="22"/>
          <w:lang w:val="es-CR"/>
        </w:rPr>
        <w:t xml:space="preserve">Consejo de Transporte Público que seguirá brindando el servicio público de transporte remunerado de personas en modalidad taxi, en el vehículo placa </w:t>
      </w:r>
      <w:r w:rsidR="00806177">
        <w:rPr>
          <w:sz w:val="22"/>
          <w:szCs w:val="22"/>
          <w:lang w:val="es-CR"/>
        </w:rPr>
        <w:t>TP-000</w:t>
      </w:r>
      <w:r w:rsidRPr="00B12902">
        <w:rPr>
          <w:sz w:val="22"/>
          <w:szCs w:val="22"/>
          <w:lang w:val="es-CR"/>
        </w:rPr>
        <w:t xml:space="preserve">, y solicita se autorice el traspaso de la exoneración del vehículo placa </w:t>
      </w:r>
      <w:r w:rsidR="00806177">
        <w:rPr>
          <w:sz w:val="22"/>
          <w:szCs w:val="22"/>
          <w:lang w:val="es-CR"/>
        </w:rPr>
        <w:t>TP-000</w:t>
      </w:r>
      <w:r w:rsidRPr="00B12902">
        <w:rPr>
          <w:sz w:val="22"/>
          <w:szCs w:val="22"/>
          <w:lang w:val="es-CR"/>
        </w:rPr>
        <w:t>, y aporta</w:t>
      </w:r>
      <w:r w:rsidR="008B51D0" w:rsidRPr="00B12902">
        <w:rPr>
          <w:sz w:val="22"/>
          <w:szCs w:val="22"/>
          <w:lang w:val="es-CR"/>
        </w:rPr>
        <w:t xml:space="preserve">, entre otros documentos, copia certificada del testimonio de Escritura Pública Número 416, otorgada ante la Notaria Pública Hilda María Alpízar Castrillo de la “Adjudicación de Vehículos y de Inmueble, en la que se </w:t>
      </w:r>
      <w:r w:rsidR="006401D4" w:rsidRPr="00B12902">
        <w:rPr>
          <w:sz w:val="22"/>
          <w:szCs w:val="22"/>
          <w:lang w:val="es-CR"/>
        </w:rPr>
        <w:t xml:space="preserve">le </w:t>
      </w:r>
      <w:r w:rsidR="008B51D0" w:rsidRPr="00B12902">
        <w:rPr>
          <w:sz w:val="22"/>
          <w:szCs w:val="22"/>
          <w:lang w:val="es-CR"/>
        </w:rPr>
        <w:t xml:space="preserve">declara como heredera universal de todos los bienes de quien en vida fue </w:t>
      </w:r>
      <w:r w:rsidR="00FB0F65">
        <w:rPr>
          <w:sz w:val="22"/>
          <w:szCs w:val="22"/>
          <w:lang w:val="es-CR"/>
        </w:rPr>
        <w:t>WLH</w:t>
      </w:r>
      <w:r w:rsidRPr="00B12902">
        <w:rPr>
          <w:sz w:val="22"/>
          <w:szCs w:val="22"/>
          <w:lang w:val="es-CR"/>
        </w:rPr>
        <w:t xml:space="preserve">. </w:t>
      </w:r>
      <w:r w:rsidR="006401D4" w:rsidRPr="00B12902">
        <w:rPr>
          <w:sz w:val="22"/>
          <w:szCs w:val="22"/>
          <w:lang w:val="es-CR"/>
        </w:rPr>
        <w:t xml:space="preserve">La copia certificada del testimonio de escrito, contiene sello de confrontado con el original del Departamento de Administración de Concesiones y Permisos Concesiones con fecha del 10 de mayo de 2021. </w:t>
      </w:r>
      <w:r w:rsidRPr="00B12902">
        <w:rPr>
          <w:sz w:val="22"/>
          <w:szCs w:val="22"/>
          <w:lang w:val="es-CR"/>
        </w:rPr>
        <w:t xml:space="preserve">(Léanse los folios del </w:t>
      </w:r>
      <w:r w:rsidR="006401D4" w:rsidRPr="00B12902">
        <w:rPr>
          <w:sz w:val="22"/>
          <w:szCs w:val="22"/>
          <w:lang w:val="es-CR"/>
        </w:rPr>
        <w:t>52</w:t>
      </w:r>
      <w:r w:rsidRPr="00B12902">
        <w:rPr>
          <w:sz w:val="22"/>
          <w:szCs w:val="22"/>
          <w:lang w:val="es-CR"/>
        </w:rPr>
        <w:t xml:space="preserve"> vuelto al 5</w:t>
      </w:r>
      <w:r w:rsidR="006401D4" w:rsidRPr="00B12902">
        <w:rPr>
          <w:sz w:val="22"/>
          <w:szCs w:val="22"/>
          <w:lang w:val="es-CR"/>
        </w:rPr>
        <w:t>9</w:t>
      </w:r>
      <w:r w:rsidRPr="00B12902">
        <w:rPr>
          <w:sz w:val="22"/>
          <w:szCs w:val="22"/>
          <w:lang w:val="es-CR"/>
        </w:rPr>
        <w:t xml:space="preserve"> del expediente administrativo TAT-016-24</w:t>
      </w:r>
      <w:r w:rsidRPr="00B12902">
        <w:rPr>
          <w:lang w:val="es-CR"/>
        </w:rPr>
        <w:t>)</w:t>
      </w:r>
    </w:p>
    <w:p w14:paraId="52DAB56F" w14:textId="77777777" w:rsidR="007B729D" w:rsidRPr="00B12902" w:rsidRDefault="007B729D" w:rsidP="007B729D">
      <w:pPr>
        <w:pStyle w:val="Style1"/>
        <w:kinsoku w:val="0"/>
        <w:overflowPunct w:val="0"/>
        <w:autoSpaceDE/>
        <w:autoSpaceDN/>
        <w:adjustRightInd/>
        <w:ind w:left="284" w:right="0"/>
        <w:mirrorIndents/>
        <w:textAlignment w:val="baseline"/>
        <w:rPr>
          <w:lang w:val="es-CR"/>
        </w:rPr>
      </w:pPr>
    </w:p>
    <w:p w14:paraId="445D1918" w14:textId="74FBF320" w:rsidR="006401D4" w:rsidRPr="00B12902" w:rsidRDefault="007B729D" w:rsidP="006401D4">
      <w:pPr>
        <w:pStyle w:val="Style1"/>
        <w:numPr>
          <w:ilvl w:val="0"/>
          <w:numId w:val="10"/>
        </w:numPr>
        <w:kinsoku w:val="0"/>
        <w:overflowPunct w:val="0"/>
        <w:autoSpaceDE/>
        <w:autoSpaceDN/>
        <w:adjustRightInd/>
        <w:ind w:left="284" w:right="0" w:hanging="284"/>
        <w:mirrorIndents/>
        <w:textAlignment w:val="baseline"/>
        <w:rPr>
          <w:rStyle w:val="CharacterStyle1"/>
          <w:color w:val="000000" w:themeColor="text1"/>
          <w:sz w:val="22"/>
          <w:szCs w:val="22"/>
          <w:lang w:val="es-CR"/>
        </w:rPr>
      </w:pPr>
      <w:r w:rsidRPr="00B12902">
        <w:rPr>
          <w:sz w:val="22"/>
          <w:szCs w:val="22"/>
          <w:lang w:val="es-CR"/>
        </w:rPr>
        <w:t xml:space="preserve">El </w:t>
      </w:r>
      <w:r w:rsidRPr="00B12902">
        <w:rPr>
          <w:b/>
          <w:bCs/>
          <w:sz w:val="22"/>
          <w:szCs w:val="22"/>
          <w:lang w:val="es-CR"/>
        </w:rPr>
        <w:t>19 de mayo de 2021</w:t>
      </w:r>
      <w:r w:rsidRPr="00B12902">
        <w:rPr>
          <w:sz w:val="22"/>
          <w:szCs w:val="22"/>
          <w:lang w:val="es-CR"/>
        </w:rPr>
        <w:t xml:space="preserve">, la Dirección Ejecutiva del Consejo de Transporte Público, en la Resolución No. CTP-DT-DRE-EXO-OF-2021-326 conoce la solicitud de exoneración presentada por la señora </w:t>
      </w:r>
      <w:r w:rsidR="00806177">
        <w:rPr>
          <w:sz w:val="22"/>
          <w:szCs w:val="22"/>
          <w:lang w:val="es-CR"/>
        </w:rPr>
        <w:t>C</w:t>
      </w:r>
      <w:r w:rsidRPr="00B12902">
        <w:rPr>
          <w:sz w:val="22"/>
          <w:szCs w:val="22"/>
          <w:lang w:val="es-CR"/>
        </w:rPr>
        <w:t xml:space="preserve"> </w:t>
      </w:r>
      <w:r w:rsidR="00806177">
        <w:rPr>
          <w:sz w:val="22"/>
          <w:szCs w:val="22"/>
          <w:lang w:val="es-CR"/>
        </w:rPr>
        <w:t>FC</w:t>
      </w:r>
      <w:r w:rsidRPr="00B12902">
        <w:rPr>
          <w:sz w:val="22"/>
          <w:szCs w:val="22"/>
          <w:lang w:val="es-CR"/>
        </w:rPr>
        <w:t xml:space="preserve">, y recomienda aprobar el traspaso de la exoneración de la concesión de la unidad </w:t>
      </w:r>
      <w:r w:rsidR="00806177">
        <w:rPr>
          <w:sz w:val="22"/>
          <w:szCs w:val="22"/>
          <w:lang w:val="es-CR"/>
        </w:rPr>
        <w:t>TP-000</w:t>
      </w:r>
      <w:r w:rsidRPr="00B12902">
        <w:rPr>
          <w:sz w:val="22"/>
          <w:szCs w:val="22"/>
          <w:lang w:val="es-CR"/>
        </w:rPr>
        <w:t xml:space="preserve"> a nombre de la solicitante, con el porcentaje aprobado previamente</w:t>
      </w:r>
      <w:r w:rsidRPr="00B12902">
        <w:rPr>
          <w:color w:val="000000" w:themeColor="text1"/>
          <w:sz w:val="22"/>
          <w:szCs w:val="22"/>
          <w:lang w:val="es-CR"/>
        </w:rPr>
        <w:t>. (Léanse los folios del 134 vuelto al 135 del expediente administrativo TAT-016-24</w:t>
      </w:r>
      <w:r w:rsidRPr="00B12902">
        <w:rPr>
          <w:rStyle w:val="CharacterStyle1"/>
          <w:bCs/>
          <w:color w:val="000000" w:themeColor="text1"/>
          <w:spacing w:val="3"/>
          <w:sz w:val="22"/>
          <w:szCs w:val="22"/>
          <w:lang w:val="es-CR"/>
        </w:rPr>
        <w:t>)</w:t>
      </w:r>
    </w:p>
    <w:p w14:paraId="42988EC0" w14:textId="77777777" w:rsidR="006401D4" w:rsidRPr="00B12902" w:rsidRDefault="006401D4" w:rsidP="006401D4">
      <w:pPr>
        <w:pStyle w:val="Prrafodelista"/>
        <w:rPr>
          <w:sz w:val="22"/>
          <w:szCs w:val="22"/>
          <w:lang w:val="es-CR"/>
        </w:rPr>
      </w:pPr>
    </w:p>
    <w:p w14:paraId="3A98E1DC" w14:textId="048E4274" w:rsidR="00162CD3" w:rsidRPr="00B12902" w:rsidRDefault="00385DB7" w:rsidP="006401D4">
      <w:pPr>
        <w:pStyle w:val="Style1"/>
        <w:numPr>
          <w:ilvl w:val="0"/>
          <w:numId w:val="10"/>
        </w:numPr>
        <w:kinsoku w:val="0"/>
        <w:overflowPunct w:val="0"/>
        <w:autoSpaceDE/>
        <w:autoSpaceDN/>
        <w:adjustRightInd/>
        <w:ind w:left="284" w:right="0" w:hanging="284"/>
        <w:mirrorIndents/>
        <w:textAlignment w:val="baseline"/>
        <w:rPr>
          <w:rStyle w:val="CharacterStyle1"/>
          <w:sz w:val="22"/>
          <w:szCs w:val="22"/>
          <w:lang w:val="es-CR"/>
        </w:rPr>
      </w:pPr>
      <w:r w:rsidRPr="00B12902">
        <w:rPr>
          <w:sz w:val="22"/>
          <w:szCs w:val="22"/>
          <w:lang w:val="es-CR"/>
        </w:rPr>
        <w:t xml:space="preserve">Mediante Oficio </w:t>
      </w:r>
      <w:r w:rsidRPr="00B12902">
        <w:rPr>
          <w:b/>
          <w:bCs/>
          <w:sz w:val="22"/>
          <w:szCs w:val="22"/>
          <w:lang w:val="es-CR"/>
        </w:rPr>
        <w:t>CTP-</w:t>
      </w:r>
      <w:r w:rsidR="00061678" w:rsidRPr="00B12902">
        <w:rPr>
          <w:b/>
          <w:bCs/>
          <w:sz w:val="22"/>
          <w:szCs w:val="22"/>
          <w:lang w:val="es-CR"/>
        </w:rPr>
        <w:t>AJ</w:t>
      </w:r>
      <w:r w:rsidRPr="00B12902">
        <w:rPr>
          <w:b/>
          <w:bCs/>
          <w:sz w:val="22"/>
          <w:szCs w:val="22"/>
          <w:lang w:val="es-CR"/>
        </w:rPr>
        <w:t>-</w:t>
      </w:r>
      <w:r w:rsidR="00061678" w:rsidRPr="00B12902">
        <w:rPr>
          <w:b/>
          <w:bCs/>
          <w:sz w:val="22"/>
          <w:szCs w:val="22"/>
          <w:lang w:val="es-CR"/>
        </w:rPr>
        <w:t>OF-202</w:t>
      </w:r>
      <w:r w:rsidR="007B6B2F" w:rsidRPr="00B12902">
        <w:rPr>
          <w:b/>
          <w:bCs/>
          <w:sz w:val="22"/>
          <w:szCs w:val="22"/>
          <w:lang w:val="es-CR"/>
        </w:rPr>
        <w:t>1</w:t>
      </w:r>
      <w:r w:rsidR="00061678" w:rsidRPr="00B12902">
        <w:rPr>
          <w:b/>
          <w:bCs/>
          <w:sz w:val="22"/>
          <w:szCs w:val="22"/>
          <w:lang w:val="es-CR"/>
        </w:rPr>
        <w:t>-</w:t>
      </w:r>
      <w:r w:rsidR="00162CD3" w:rsidRPr="00B12902">
        <w:rPr>
          <w:b/>
          <w:bCs/>
          <w:sz w:val="22"/>
          <w:szCs w:val="22"/>
          <w:lang w:val="es-CR"/>
        </w:rPr>
        <w:t>0671 de 11 de junio de 2021</w:t>
      </w:r>
      <w:r w:rsidR="00162CD3" w:rsidRPr="00B12902">
        <w:rPr>
          <w:sz w:val="22"/>
          <w:szCs w:val="22"/>
          <w:lang w:val="es-CR"/>
        </w:rPr>
        <w:t xml:space="preserve">, la Dirección de Asuntos Jurídicos del </w:t>
      </w:r>
      <w:r w:rsidR="00162CD3" w:rsidRPr="00B12902">
        <w:rPr>
          <w:color w:val="000000" w:themeColor="text1"/>
          <w:sz w:val="22"/>
          <w:szCs w:val="22"/>
          <w:lang w:val="es-CR"/>
        </w:rPr>
        <w:t>C</w:t>
      </w:r>
      <w:r w:rsidR="00162CD3" w:rsidRPr="00B12902">
        <w:rPr>
          <w:sz w:val="22"/>
          <w:szCs w:val="22"/>
          <w:lang w:val="es-CR"/>
        </w:rPr>
        <w:t>onsejo de Transporte Público,</w:t>
      </w:r>
      <w:r w:rsidRPr="00B12902">
        <w:rPr>
          <w:sz w:val="22"/>
          <w:szCs w:val="22"/>
          <w:lang w:val="es-CR"/>
        </w:rPr>
        <w:t xml:space="preserve"> analiza la solicitud de prórroga</w:t>
      </w:r>
      <w:r w:rsidR="00E15263" w:rsidRPr="00B12902">
        <w:rPr>
          <w:sz w:val="22"/>
          <w:szCs w:val="22"/>
          <w:lang w:val="es-CR"/>
        </w:rPr>
        <w:t xml:space="preserve"> para la formalización de la </w:t>
      </w:r>
      <w:r w:rsidR="00806177">
        <w:rPr>
          <w:sz w:val="22"/>
          <w:szCs w:val="22"/>
          <w:lang w:val="es-CR"/>
        </w:rPr>
        <w:t>TP-000</w:t>
      </w:r>
      <w:r w:rsidR="00E15263" w:rsidRPr="00B12902">
        <w:rPr>
          <w:sz w:val="22"/>
          <w:szCs w:val="22"/>
          <w:lang w:val="es-CR"/>
        </w:rPr>
        <w:t xml:space="preserve">, </w:t>
      </w:r>
      <w:r w:rsidRPr="00B12902">
        <w:rPr>
          <w:sz w:val="22"/>
          <w:szCs w:val="22"/>
          <w:lang w:val="es-CR"/>
        </w:rPr>
        <w:t xml:space="preserve">y </w:t>
      </w:r>
      <w:r w:rsidR="00E15263" w:rsidRPr="00B12902">
        <w:rPr>
          <w:sz w:val="22"/>
          <w:szCs w:val="22"/>
          <w:lang w:val="es-CR"/>
        </w:rPr>
        <w:t>al tener por demostrado que</w:t>
      </w:r>
      <w:r w:rsidR="007B6B2F" w:rsidRPr="00B12902">
        <w:rPr>
          <w:sz w:val="22"/>
          <w:szCs w:val="22"/>
          <w:lang w:val="es-CR"/>
        </w:rPr>
        <w:t>,</w:t>
      </w:r>
      <w:r w:rsidR="00E15263" w:rsidRPr="00B12902">
        <w:rPr>
          <w:sz w:val="22"/>
          <w:szCs w:val="22"/>
          <w:lang w:val="es-CR"/>
        </w:rPr>
        <w:t xml:space="preserve"> habiendo transcurrido aproximadamente seis meses</w:t>
      </w:r>
      <w:r w:rsidR="007B6B2F" w:rsidRPr="00B12902">
        <w:rPr>
          <w:sz w:val="22"/>
          <w:szCs w:val="22"/>
          <w:lang w:val="es-CR"/>
        </w:rPr>
        <w:t xml:space="preserve">, </w:t>
      </w:r>
      <w:r w:rsidR="00E15263" w:rsidRPr="00B12902">
        <w:rPr>
          <w:sz w:val="22"/>
          <w:szCs w:val="22"/>
          <w:lang w:val="es-CR"/>
        </w:rPr>
        <w:t xml:space="preserve">la señora </w:t>
      </w:r>
      <w:r w:rsidR="00806177">
        <w:rPr>
          <w:sz w:val="22"/>
          <w:szCs w:val="22"/>
          <w:lang w:val="es-CR"/>
        </w:rPr>
        <w:t>C</w:t>
      </w:r>
      <w:r w:rsidR="00E15263" w:rsidRPr="00B12902">
        <w:rPr>
          <w:sz w:val="22"/>
          <w:szCs w:val="22"/>
          <w:lang w:val="es-CR"/>
        </w:rPr>
        <w:t xml:space="preserve"> </w:t>
      </w:r>
      <w:r w:rsidR="00806177">
        <w:rPr>
          <w:sz w:val="22"/>
          <w:szCs w:val="22"/>
          <w:lang w:val="es-CR"/>
        </w:rPr>
        <w:t>FC</w:t>
      </w:r>
      <w:r w:rsidR="00E15263" w:rsidRPr="00B12902">
        <w:rPr>
          <w:sz w:val="22"/>
          <w:szCs w:val="22"/>
          <w:lang w:val="es-CR"/>
        </w:rPr>
        <w:t xml:space="preserve">, no atendió la prevención que contenida en el </w:t>
      </w:r>
      <w:r w:rsidR="00E15263" w:rsidRPr="00B12902">
        <w:rPr>
          <w:color w:val="000000" w:themeColor="text1"/>
          <w:sz w:val="22"/>
          <w:szCs w:val="22"/>
          <w:lang w:val="es-CR"/>
        </w:rPr>
        <w:t xml:space="preserve">Oficio </w:t>
      </w:r>
      <w:r w:rsidR="00E15263" w:rsidRPr="00B12902">
        <w:rPr>
          <w:b/>
          <w:bCs/>
          <w:color w:val="000000" w:themeColor="text1"/>
          <w:sz w:val="22"/>
          <w:szCs w:val="22"/>
          <w:lang w:val="es-CR"/>
        </w:rPr>
        <w:t>CTP-AJ-OF-2020-2020 de 22 de diciembre de 2020</w:t>
      </w:r>
      <w:r w:rsidR="00E15263" w:rsidRPr="00B12902">
        <w:rPr>
          <w:color w:val="000000" w:themeColor="text1"/>
          <w:sz w:val="22"/>
          <w:szCs w:val="22"/>
          <w:lang w:val="es-CR"/>
        </w:rPr>
        <w:t xml:space="preserve">, </w:t>
      </w:r>
      <w:r w:rsidRPr="00B12902">
        <w:rPr>
          <w:sz w:val="22"/>
          <w:szCs w:val="22"/>
          <w:lang w:val="es-CR"/>
        </w:rPr>
        <w:t>recomienda</w:t>
      </w:r>
      <w:r w:rsidR="007B6B2F" w:rsidRPr="00B12902">
        <w:rPr>
          <w:sz w:val="22"/>
          <w:szCs w:val="22"/>
          <w:lang w:val="es-CR"/>
        </w:rPr>
        <w:t xml:space="preserve"> el archivo y rechazo de la solicitud de prórroga para la formalización de la concesión de la placa </w:t>
      </w:r>
      <w:r w:rsidR="00806177">
        <w:rPr>
          <w:sz w:val="22"/>
          <w:szCs w:val="22"/>
          <w:lang w:val="es-CR"/>
        </w:rPr>
        <w:t>TP-000</w:t>
      </w:r>
      <w:r w:rsidR="007B6B2F" w:rsidRPr="00B12902">
        <w:rPr>
          <w:sz w:val="22"/>
          <w:szCs w:val="22"/>
          <w:lang w:val="es-CR"/>
        </w:rPr>
        <w:t>, estimando que se evidencia una falta de interés de explotar la concesión cumpliendo los requisitos que exige la normativa, y a</w:t>
      </w:r>
      <w:r w:rsidR="00376152" w:rsidRPr="00B12902">
        <w:rPr>
          <w:sz w:val="22"/>
          <w:szCs w:val="22"/>
          <w:lang w:val="es-CR"/>
        </w:rPr>
        <w:t xml:space="preserve"> </w:t>
      </w:r>
      <w:r w:rsidR="007B6B2F" w:rsidRPr="00B12902">
        <w:rPr>
          <w:sz w:val="22"/>
          <w:szCs w:val="22"/>
          <w:lang w:val="es-CR"/>
        </w:rPr>
        <w:t>su vez recomienda el in</w:t>
      </w:r>
      <w:r w:rsidR="00376152" w:rsidRPr="00B12902">
        <w:rPr>
          <w:sz w:val="22"/>
          <w:szCs w:val="22"/>
          <w:lang w:val="es-CR"/>
        </w:rPr>
        <w:t>i</w:t>
      </w:r>
      <w:r w:rsidR="007B6B2F" w:rsidRPr="00B12902">
        <w:rPr>
          <w:sz w:val="22"/>
          <w:szCs w:val="22"/>
          <w:lang w:val="es-CR"/>
        </w:rPr>
        <w:t xml:space="preserve">cio </w:t>
      </w:r>
      <w:r w:rsidR="00376152" w:rsidRPr="00B12902">
        <w:rPr>
          <w:sz w:val="22"/>
          <w:szCs w:val="22"/>
          <w:lang w:val="es-CR"/>
        </w:rPr>
        <w:t>de un procedimiento administrativo de posible cancelación de la concesión de servicio público por la no formalización de la misma.</w:t>
      </w:r>
      <w:r w:rsidR="00061678" w:rsidRPr="00B12902">
        <w:rPr>
          <w:sz w:val="22"/>
          <w:szCs w:val="22"/>
          <w:lang w:val="es-CR"/>
        </w:rPr>
        <w:t xml:space="preserve"> </w:t>
      </w:r>
      <w:r w:rsidR="00162CD3" w:rsidRPr="00B12902">
        <w:rPr>
          <w:sz w:val="22"/>
          <w:szCs w:val="22"/>
          <w:lang w:val="es-CR"/>
        </w:rPr>
        <w:t>(Léanse los folios del 4</w:t>
      </w:r>
      <w:r w:rsidRPr="00B12902">
        <w:rPr>
          <w:sz w:val="22"/>
          <w:szCs w:val="22"/>
          <w:lang w:val="es-CR"/>
        </w:rPr>
        <w:t>6</w:t>
      </w:r>
      <w:r w:rsidR="00162CD3" w:rsidRPr="00B12902">
        <w:rPr>
          <w:sz w:val="22"/>
          <w:szCs w:val="22"/>
          <w:lang w:val="es-CR"/>
        </w:rPr>
        <w:t xml:space="preserve"> vuelto al 5</w:t>
      </w:r>
      <w:r w:rsidRPr="00B12902">
        <w:rPr>
          <w:sz w:val="22"/>
          <w:szCs w:val="22"/>
          <w:lang w:val="es-CR"/>
        </w:rPr>
        <w:t>0</w:t>
      </w:r>
      <w:r w:rsidR="00162CD3" w:rsidRPr="00B12902">
        <w:rPr>
          <w:sz w:val="22"/>
          <w:szCs w:val="22"/>
          <w:lang w:val="es-CR"/>
        </w:rPr>
        <w:t xml:space="preserve"> del expediente administrativo TAT-016-24</w:t>
      </w:r>
      <w:r w:rsidR="00162CD3" w:rsidRPr="00B12902">
        <w:rPr>
          <w:rStyle w:val="CharacterStyle1"/>
          <w:bCs/>
          <w:spacing w:val="3"/>
          <w:sz w:val="22"/>
          <w:szCs w:val="22"/>
          <w:lang w:val="es-CR"/>
        </w:rPr>
        <w:t>)</w:t>
      </w:r>
    </w:p>
    <w:p w14:paraId="032B5232" w14:textId="77777777" w:rsidR="00385DB7" w:rsidRPr="00B12902" w:rsidRDefault="00385DB7" w:rsidP="00385DB7">
      <w:pPr>
        <w:pStyle w:val="Prrafodelista"/>
        <w:rPr>
          <w:rStyle w:val="CharacterStyle1"/>
          <w:sz w:val="22"/>
          <w:szCs w:val="22"/>
          <w:lang w:val="es-CR"/>
        </w:rPr>
      </w:pPr>
    </w:p>
    <w:p w14:paraId="2C409E71" w14:textId="2CD8477A" w:rsidR="00FC2D4F" w:rsidRPr="00B12902" w:rsidRDefault="00162CD3" w:rsidP="00E37D07">
      <w:pPr>
        <w:pStyle w:val="Style1"/>
        <w:numPr>
          <w:ilvl w:val="0"/>
          <w:numId w:val="10"/>
        </w:numPr>
        <w:kinsoku w:val="0"/>
        <w:overflowPunct w:val="0"/>
        <w:autoSpaceDE/>
        <w:autoSpaceDN/>
        <w:adjustRightInd/>
        <w:ind w:left="284" w:right="0" w:hanging="284"/>
        <w:mirrorIndents/>
        <w:textAlignment w:val="baseline"/>
        <w:rPr>
          <w:color w:val="000000" w:themeColor="text1"/>
          <w:sz w:val="22"/>
          <w:szCs w:val="22"/>
          <w:lang w:val="es-CR"/>
        </w:rPr>
      </w:pPr>
      <w:r w:rsidRPr="00B12902">
        <w:rPr>
          <w:sz w:val="22"/>
          <w:szCs w:val="22"/>
          <w:lang w:val="es-CR"/>
        </w:rPr>
        <w:t xml:space="preserve"> l</w:t>
      </w:r>
      <w:r w:rsidR="00FC2D4F" w:rsidRPr="00B12902">
        <w:rPr>
          <w:sz w:val="22"/>
          <w:szCs w:val="22"/>
          <w:lang w:val="es-CR"/>
        </w:rPr>
        <w:t xml:space="preserve">a Junta Directiva del Consejo Transporte Público, en el </w:t>
      </w:r>
      <w:r w:rsidR="00FC2D4F" w:rsidRPr="00B12902">
        <w:rPr>
          <w:b/>
          <w:bCs/>
          <w:sz w:val="22"/>
          <w:szCs w:val="22"/>
          <w:lang w:val="es-CR"/>
        </w:rPr>
        <w:t>Artículo 7.</w:t>
      </w:r>
      <w:r w:rsidR="00E5472F" w:rsidRPr="00B12902">
        <w:rPr>
          <w:b/>
          <w:bCs/>
          <w:sz w:val="22"/>
          <w:szCs w:val="22"/>
          <w:lang w:val="es-CR"/>
        </w:rPr>
        <w:t>3</w:t>
      </w:r>
      <w:r w:rsidR="00FC2D4F" w:rsidRPr="00B12902">
        <w:rPr>
          <w:b/>
          <w:bCs/>
          <w:sz w:val="22"/>
          <w:szCs w:val="22"/>
          <w:lang w:val="es-CR"/>
        </w:rPr>
        <w:t xml:space="preserve"> de la Sesión </w:t>
      </w:r>
      <w:r w:rsidR="00FC2D4F" w:rsidRPr="00B12902">
        <w:rPr>
          <w:b/>
          <w:bCs/>
          <w:color w:val="000000" w:themeColor="text1"/>
          <w:sz w:val="22"/>
          <w:szCs w:val="22"/>
          <w:lang w:val="es-CR"/>
        </w:rPr>
        <w:t>Ordinaria 4</w:t>
      </w:r>
      <w:r w:rsidR="00E5472F" w:rsidRPr="00B12902">
        <w:rPr>
          <w:b/>
          <w:bCs/>
          <w:color w:val="000000" w:themeColor="text1"/>
          <w:sz w:val="22"/>
          <w:szCs w:val="22"/>
          <w:lang w:val="es-CR"/>
        </w:rPr>
        <w:t>7</w:t>
      </w:r>
      <w:r w:rsidR="00FC2D4F" w:rsidRPr="00B12902">
        <w:rPr>
          <w:b/>
          <w:bCs/>
          <w:color w:val="000000" w:themeColor="text1"/>
          <w:sz w:val="22"/>
          <w:szCs w:val="22"/>
          <w:lang w:val="es-CR"/>
        </w:rPr>
        <w:t>-2021</w:t>
      </w:r>
      <w:r w:rsidR="00FC2D4F" w:rsidRPr="00B12902">
        <w:rPr>
          <w:color w:val="000000" w:themeColor="text1"/>
          <w:sz w:val="22"/>
          <w:szCs w:val="22"/>
          <w:lang w:val="es-CR"/>
        </w:rPr>
        <w:t xml:space="preserve"> </w:t>
      </w:r>
      <w:r w:rsidR="00FC2D4F" w:rsidRPr="00B12902">
        <w:rPr>
          <w:b/>
          <w:bCs/>
          <w:color w:val="000000" w:themeColor="text1"/>
          <w:sz w:val="22"/>
          <w:szCs w:val="22"/>
          <w:lang w:val="es-CR"/>
        </w:rPr>
        <w:t xml:space="preserve">del </w:t>
      </w:r>
      <w:r w:rsidR="00D1078C" w:rsidRPr="00B12902">
        <w:rPr>
          <w:b/>
          <w:bCs/>
          <w:color w:val="000000" w:themeColor="text1"/>
          <w:sz w:val="22"/>
          <w:szCs w:val="22"/>
          <w:lang w:val="es-CR"/>
        </w:rPr>
        <w:t>22 de junio</w:t>
      </w:r>
      <w:r w:rsidR="00FC2D4F" w:rsidRPr="00B12902">
        <w:rPr>
          <w:b/>
          <w:bCs/>
          <w:color w:val="000000" w:themeColor="text1"/>
          <w:sz w:val="22"/>
          <w:szCs w:val="22"/>
          <w:lang w:val="es-CR"/>
        </w:rPr>
        <w:t xml:space="preserve"> de 2021</w:t>
      </w:r>
      <w:r w:rsidR="00FC2D4F" w:rsidRPr="00B12902">
        <w:rPr>
          <w:color w:val="000000" w:themeColor="text1"/>
          <w:sz w:val="22"/>
          <w:szCs w:val="22"/>
          <w:lang w:val="es-CR"/>
        </w:rPr>
        <w:t xml:space="preserve">, </w:t>
      </w:r>
      <w:r w:rsidR="00E15263" w:rsidRPr="00B12902">
        <w:rPr>
          <w:color w:val="000000" w:themeColor="text1"/>
          <w:sz w:val="22"/>
          <w:szCs w:val="22"/>
          <w:lang w:val="es-CR"/>
        </w:rPr>
        <w:t xml:space="preserve">conoce el oficio </w:t>
      </w:r>
      <w:r w:rsidR="00E15263" w:rsidRPr="00B12902">
        <w:rPr>
          <w:b/>
          <w:bCs/>
          <w:sz w:val="22"/>
          <w:szCs w:val="22"/>
          <w:lang w:val="es-CR"/>
        </w:rPr>
        <w:t>CTP-AJ-OF-202</w:t>
      </w:r>
      <w:r w:rsidR="003106CB">
        <w:rPr>
          <w:b/>
          <w:bCs/>
          <w:sz w:val="22"/>
          <w:szCs w:val="22"/>
          <w:lang w:val="es-CR"/>
        </w:rPr>
        <w:t>1</w:t>
      </w:r>
      <w:r w:rsidR="00E15263" w:rsidRPr="00B12902">
        <w:rPr>
          <w:b/>
          <w:bCs/>
          <w:sz w:val="22"/>
          <w:szCs w:val="22"/>
          <w:lang w:val="es-CR"/>
        </w:rPr>
        <w:t>-0671 de 11 de junio de 2021</w:t>
      </w:r>
      <w:r w:rsidR="00E15263" w:rsidRPr="00B12902">
        <w:rPr>
          <w:sz w:val="22"/>
          <w:szCs w:val="22"/>
          <w:lang w:val="es-CR"/>
        </w:rPr>
        <w:t>, emitido por la Dirección de Asuntos Jurídicos</w:t>
      </w:r>
      <w:r w:rsidR="00E15263" w:rsidRPr="00B12902">
        <w:rPr>
          <w:color w:val="000000" w:themeColor="text1"/>
          <w:sz w:val="22"/>
          <w:szCs w:val="22"/>
          <w:lang w:val="es-CR"/>
        </w:rPr>
        <w:t xml:space="preserve"> </w:t>
      </w:r>
      <w:r w:rsidR="00FC2D4F" w:rsidRPr="00B12902">
        <w:rPr>
          <w:color w:val="000000" w:themeColor="text1"/>
          <w:sz w:val="22"/>
          <w:szCs w:val="22"/>
          <w:lang w:val="es-CR"/>
        </w:rPr>
        <w:t xml:space="preserve">acuerda </w:t>
      </w:r>
      <w:r w:rsidR="00E37D07" w:rsidRPr="00B12902">
        <w:rPr>
          <w:color w:val="000000" w:themeColor="text1"/>
          <w:sz w:val="22"/>
          <w:szCs w:val="22"/>
          <w:lang w:val="es-CR"/>
        </w:rPr>
        <w:t>el archivo y rechaz</w:t>
      </w:r>
      <w:r w:rsidR="00877285" w:rsidRPr="00B12902">
        <w:rPr>
          <w:color w:val="000000" w:themeColor="text1"/>
          <w:sz w:val="22"/>
          <w:szCs w:val="22"/>
          <w:lang w:val="es-CR"/>
        </w:rPr>
        <w:t>o</w:t>
      </w:r>
      <w:r w:rsidR="00E37D07" w:rsidRPr="00B12902">
        <w:rPr>
          <w:color w:val="000000" w:themeColor="text1"/>
          <w:sz w:val="22"/>
          <w:szCs w:val="22"/>
          <w:lang w:val="es-CR"/>
        </w:rPr>
        <w:t xml:space="preserve"> </w:t>
      </w:r>
      <w:r w:rsidR="00877285" w:rsidRPr="00B12902">
        <w:rPr>
          <w:color w:val="000000" w:themeColor="text1"/>
          <w:sz w:val="22"/>
          <w:szCs w:val="22"/>
          <w:lang w:val="es-CR"/>
        </w:rPr>
        <w:t xml:space="preserve">de </w:t>
      </w:r>
      <w:r w:rsidR="00E37D07" w:rsidRPr="00B12902">
        <w:rPr>
          <w:color w:val="000000" w:themeColor="text1"/>
          <w:sz w:val="22"/>
          <w:szCs w:val="22"/>
          <w:lang w:val="es-CR"/>
        </w:rPr>
        <w:t xml:space="preserve">la solicitud de prórroga para la formalización de la concesión de la placa </w:t>
      </w:r>
      <w:r w:rsidR="00806177">
        <w:rPr>
          <w:color w:val="000000" w:themeColor="text1"/>
          <w:sz w:val="22"/>
          <w:szCs w:val="22"/>
          <w:lang w:val="es-CR"/>
        </w:rPr>
        <w:t>TP-000</w:t>
      </w:r>
      <w:r w:rsidR="00E37D07" w:rsidRPr="00B12902">
        <w:rPr>
          <w:color w:val="000000" w:themeColor="text1"/>
          <w:sz w:val="22"/>
          <w:szCs w:val="22"/>
          <w:lang w:val="es-CR"/>
        </w:rPr>
        <w:t xml:space="preserve">, debido a que en el transcurso de seis meses no atendió prevención de aportar información solicitada dentro del plazo de diez días hábiles, requerida para analizar la procedencia o no de la prórroga solicitada; así como </w:t>
      </w:r>
      <w:r w:rsidR="00E37D07" w:rsidRPr="00B12902">
        <w:rPr>
          <w:color w:val="000000" w:themeColor="text1"/>
          <w:sz w:val="22"/>
          <w:szCs w:val="22"/>
          <w:u w:val="single"/>
          <w:lang w:val="es-CR"/>
        </w:rPr>
        <w:t xml:space="preserve">ordenar la apertura del procedimiento administrativo de posible cancelación de la concesión, para llegar a la verdad real de los hechos, con relación a la no formalización de la concesión </w:t>
      </w:r>
      <w:r w:rsidR="00806177">
        <w:rPr>
          <w:color w:val="000000" w:themeColor="text1"/>
          <w:sz w:val="22"/>
          <w:szCs w:val="22"/>
          <w:u w:val="single"/>
          <w:lang w:val="es-CR"/>
        </w:rPr>
        <w:t>TP-000</w:t>
      </w:r>
      <w:r w:rsidR="00E37D07" w:rsidRPr="00B12902">
        <w:rPr>
          <w:color w:val="000000" w:themeColor="text1"/>
          <w:sz w:val="22"/>
          <w:szCs w:val="22"/>
          <w:u w:val="single"/>
          <w:lang w:val="es-CR"/>
        </w:rPr>
        <w:t xml:space="preserve">, del traspaso mortis causa autorizado por la Junta Directiva mediante el </w:t>
      </w:r>
      <w:r w:rsidR="002C409A" w:rsidRPr="00B12902">
        <w:rPr>
          <w:color w:val="000000" w:themeColor="text1"/>
          <w:sz w:val="22"/>
          <w:szCs w:val="22"/>
          <w:u w:val="single"/>
          <w:lang w:val="es-CR"/>
        </w:rPr>
        <w:t>A</w:t>
      </w:r>
      <w:r w:rsidR="00E37D07" w:rsidRPr="00B12902">
        <w:rPr>
          <w:color w:val="000000" w:themeColor="text1"/>
          <w:sz w:val="22"/>
          <w:szCs w:val="22"/>
          <w:u w:val="single"/>
          <w:lang w:val="es-CR"/>
        </w:rPr>
        <w:t>cuerdo 7.14.6 de la Sesión Ordinaria 41-2020</w:t>
      </w:r>
      <w:r w:rsidR="00E37D07" w:rsidRPr="00B12902">
        <w:rPr>
          <w:color w:val="000000" w:themeColor="text1"/>
          <w:sz w:val="22"/>
          <w:szCs w:val="22"/>
          <w:lang w:val="es-CR"/>
        </w:rPr>
        <w:t>.</w:t>
      </w:r>
      <w:r w:rsidR="00FC2D4F" w:rsidRPr="00B12902">
        <w:rPr>
          <w:b/>
          <w:color w:val="000000" w:themeColor="text1"/>
          <w:sz w:val="22"/>
          <w:szCs w:val="22"/>
          <w:lang w:val="es-CR"/>
        </w:rPr>
        <w:t xml:space="preserve"> </w:t>
      </w:r>
      <w:r w:rsidR="00FC2D4F" w:rsidRPr="00B12902">
        <w:rPr>
          <w:color w:val="000000" w:themeColor="text1"/>
          <w:sz w:val="22"/>
          <w:szCs w:val="22"/>
          <w:lang w:val="es-CR"/>
        </w:rPr>
        <w:t>(</w:t>
      </w:r>
      <w:r w:rsidR="00FC2D4F" w:rsidRPr="00B12902">
        <w:rPr>
          <w:color w:val="000000" w:themeColor="text1"/>
          <w:sz w:val="22"/>
          <w:szCs w:val="22"/>
          <w:lang w:val="es-CR" w:eastAsia="es-ES"/>
        </w:rPr>
        <w:t>Léa</w:t>
      </w:r>
      <w:r w:rsidR="00D47943" w:rsidRPr="00B12902">
        <w:rPr>
          <w:color w:val="000000" w:themeColor="text1"/>
          <w:sz w:val="22"/>
          <w:szCs w:val="22"/>
          <w:lang w:val="es-CR" w:eastAsia="es-ES"/>
        </w:rPr>
        <w:t>n</w:t>
      </w:r>
      <w:r w:rsidR="00FC2D4F" w:rsidRPr="00B12902">
        <w:rPr>
          <w:color w:val="000000" w:themeColor="text1"/>
          <w:sz w:val="22"/>
          <w:szCs w:val="22"/>
          <w:lang w:val="es-CR" w:eastAsia="es-ES"/>
        </w:rPr>
        <w:t>se l</w:t>
      </w:r>
      <w:r w:rsidR="00D47943" w:rsidRPr="00B12902">
        <w:rPr>
          <w:color w:val="000000" w:themeColor="text1"/>
          <w:sz w:val="22"/>
          <w:szCs w:val="22"/>
          <w:lang w:val="es-CR" w:eastAsia="es-ES"/>
        </w:rPr>
        <w:t>os</w:t>
      </w:r>
      <w:r w:rsidR="00FC2D4F" w:rsidRPr="00B12902">
        <w:rPr>
          <w:color w:val="000000" w:themeColor="text1"/>
          <w:sz w:val="22"/>
          <w:szCs w:val="22"/>
          <w:lang w:val="es-CR" w:eastAsia="es-ES"/>
        </w:rPr>
        <w:t xml:space="preserve"> folio</w:t>
      </w:r>
      <w:r w:rsidR="00D47943" w:rsidRPr="00B12902">
        <w:rPr>
          <w:color w:val="000000" w:themeColor="text1"/>
          <w:sz w:val="22"/>
          <w:szCs w:val="22"/>
          <w:lang w:val="es-CR" w:eastAsia="es-ES"/>
        </w:rPr>
        <w:t>s</w:t>
      </w:r>
      <w:r w:rsidR="00FC2D4F" w:rsidRPr="00B12902">
        <w:rPr>
          <w:color w:val="000000" w:themeColor="text1"/>
          <w:sz w:val="22"/>
          <w:szCs w:val="22"/>
          <w:lang w:val="es-CR" w:eastAsia="es-ES"/>
        </w:rPr>
        <w:t xml:space="preserve"> 1</w:t>
      </w:r>
      <w:r w:rsidR="00D47943" w:rsidRPr="00B12902">
        <w:rPr>
          <w:color w:val="000000" w:themeColor="text1"/>
          <w:sz w:val="22"/>
          <w:szCs w:val="22"/>
          <w:lang w:val="es-CR" w:eastAsia="es-ES"/>
        </w:rPr>
        <w:t>2</w:t>
      </w:r>
      <w:r w:rsidR="003106CB">
        <w:rPr>
          <w:color w:val="000000" w:themeColor="text1"/>
          <w:sz w:val="22"/>
          <w:szCs w:val="22"/>
          <w:lang w:val="es-CR" w:eastAsia="es-ES"/>
        </w:rPr>
        <w:t>4</w:t>
      </w:r>
      <w:r w:rsidR="00D47943" w:rsidRPr="00B12902">
        <w:rPr>
          <w:color w:val="000000" w:themeColor="text1"/>
          <w:sz w:val="22"/>
          <w:szCs w:val="22"/>
          <w:lang w:val="es-CR" w:eastAsia="es-ES"/>
        </w:rPr>
        <w:t xml:space="preserve"> vuelto y 125 d</w:t>
      </w:r>
      <w:r w:rsidR="00FC2D4F" w:rsidRPr="00B12902">
        <w:rPr>
          <w:color w:val="000000" w:themeColor="text1"/>
          <w:sz w:val="22"/>
          <w:szCs w:val="22"/>
          <w:lang w:val="es-CR" w:eastAsia="es-ES"/>
        </w:rPr>
        <w:t xml:space="preserve">el expediente administrativo </w:t>
      </w:r>
      <w:r w:rsidR="00600BAB" w:rsidRPr="00B12902">
        <w:rPr>
          <w:color w:val="000000" w:themeColor="text1"/>
          <w:sz w:val="22"/>
          <w:szCs w:val="22"/>
          <w:lang w:val="es-CR" w:eastAsia="es-ES"/>
        </w:rPr>
        <w:t>TAT-016-24</w:t>
      </w:r>
      <w:r w:rsidR="00FC2D4F" w:rsidRPr="00B12902">
        <w:rPr>
          <w:color w:val="000000" w:themeColor="text1"/>
          <w:sz w:val="22"/>
          <w:szCs w:val="22"/>
          <w:lang w:val="es-CR" w:eastAsia="es-ES"/>
        </w:rPr>
        <w:t>)</w:t>
      </w:r>
    </w:p>
    <w:p w14:paraId="460B1C3C" w14:textId="77777777" w:rsidR="00FC2D4F" w:rsidRPr="00B12902" w:rsidRDefault="00FC2D4F" w:rsidP="00FC2D4F">
      <w:pPr>
        <w:pStyle w:val="Prrafodelista"/>
        <w:ind w:left="284"/>
        <w:contextualSpacing w:val="0"/>
        <w:rPr>
          <w:color w:val="000000" w:themeColor="text1"/>
          <w:sz w:val="22"/>
          <w:szCs w:val="22"/>
          <w:lang w:val="es-CR"/>
        </w:rPr>
      </w:pPr>
    </w:p>
    <w:p w14:paraId="595689A1" w14:textId="1355552C" w:rsidR="00783EFA" w:rsidRPr="00B12902" w:rsidRDefault="00783EFA" w:rsidP="00783EFA">
      <w:pPr>
        <w:pStyle w:val="Style1"/>
        <w:numPr>
          <w:ilvl w:val="0"/>
          <w:numId w:val="10"/>
        </w:numPr>
        <w:kinsoku w:val="0"/>
        <w:overflowPunct w:val="0"/>
        <w:autoSpaceDE/>
        <w:autoSpaceDN/>
        <w:adjustRightInd/>
        <w:ind w:left="284" w:right="0" w:hanging="284"/>
        <w:mirrorIndents/>
        <w:textAlignment w:val="baseline"/>
        <w:rPr>
          <w:color w:val="000000" w:themeColor="text1"/>
          <w:sz w:val="22"/>
          <w:szCs w:val="22"/>
          <w:lang w:val="es-CR"/>
        </w:rPr>
      </w:pPr>
      <w:r w:rsidRPr="00B12902">
        <w:rPr>
          <w:color w:val="000000" w:themeColor="text1"/>
          <w:sz w:val="22"/>
          <w:szCs w:val="22"/>
          <w:lang w:val="es-CR"/>
        </w:rPr>
        <w:t xml:space="preserve">El </w:t>
      </w:r>
      <w:r w:rsidRPr="00B12902">
        <w:rPr>
          <w:b/>
          <w:bCs/>
          <w:color w:val="000000" w:themeColor="text1"/>
          <w:sz w:val="22"/>
          <w:szCs w:val="22"/>
          <w:lang w:val="es-CR"/>
        </w:rPr>
        <w:t>29 de junio de 2021</w:t>
      </w:r>
      <w:r w:rsidRPr="00B12902">
        <w:rPr>
          <w:color w:val="000000" w:themeColor="text1"/>
          <w:sz w:val="22"/>
          <w:szCs w:val="22"/>
          <w:lang w:val="es-CR"/>
        </w:rPr>
        <w:t xml:space="preserve">, la señora </w:t>
      </w:r>
      <w:r w:rsidR="00806177">
        <w:rPr>
          <w:b/>
          <w:bCs/>
          <w:color w:val="000000" w:themeColor="text1"/>
          <w:sz w:val="22"/>
          <w:szCs w:val="22"/>
          <w:lang w:val="es-CR"/>
        </w:rPr>
        <w:t>CFFC</w:t>
      </w:r>
      <w:r w:rsidRPr="00B12902">
        <w:rPr>
          <w:color w:val="000000" w:themeColor="text1"/>
          <w:sz w:val="22"/>
          <w:szCs w:val="22"/>
          <w:lang w:val="es-CR"/>
        </w:rPr>
        <w:t xml:space="preserve">, presenta, recurso de revocatoria con apelación en subsidio, en contra del </w:t>
      </w:r>
      <w:r w:rsidRPr="00B12902">
        <w:rPr>
          <w:b/>
          <w:bCs/>
          <w:color w:val="000000" w:themeColor="text1"/>
          <w:sz w:val="22"/>
          <w:szCs w:val="22"/>
          <w:lang w:val="es-CR"/>
        </w:rPr>
        <w:t>Artículo 7.3 de la Sesión Ordinaria 47-2021 celebrada el 22 de junio del 2021</w:t>
      </w:r>
      <w:r w:rsidR="00D74A1C" w:rsidRPr="00B12902">
        <w:rPr>
          <w:b/>
          <w:bCs/>
          <w:color w:val="000000" w:themeColor="text1"/>
          <w:sz w:val="22"/>
          <w:szCs w:val="22"/>
          <w:lang w:val="es-CR"/>
        </w:rPr>
        <w:t>.</w:t>
      </w:r>
      <w:r w:rsidRPr="00B12902">
        <w:rPr>
          <w:color w:val="000000" w:themeColor="text1"/>
          <w:sz w:val="22"/>
          <w:szCs w:val="22"/>
          <w:lang w:val="es-CR"/>
        </w:rPr>
        <w:t xml:space="preserve"> (</w:t>
      </w:r>
      <w:r w:rsidRPr="00B12902">
        <w:rPr>
          <w:color w:val="000000" w:themeColor="text1"/>
          <w:sz w:val="22"/>
          <w:szCs w:val="22"/>
          <w:lang w:val="es-CR" w:eastAsia="es-ES"/>
        </w:rPr>
        <w:t xml:space="preserve">Léanse los folios </w:t>
      </w:r>
      <w:r w:rsidR="00D74A1C" w:rsidRPr="00B12902">
        <w:rPr>
          <w:color w:val="000000" w:themeColor="text1"/>
          <w:sz w:val="22"/>
          <w:szCs w:val="22"/>
          <w:lang w:val="es-CR" w:eastAsia="es-ES"/>
        </w:rPr>
        <w:t>44</w:t>
      </w:r>
      <w:r w:rsidRPr="00B12902">
        <w:rPr>
          <w:color w:val="000000" w:themeColor="text1"/>
          <w:sz w:val="22"/>
          <w:szCs w:val="22"/>
          <w:lang w:val="es-CR" w:eastAsia="es-ES"/>
        </w:rPr>
        <w:t xml:space="preserve"> </w:t>
      </w:r>
      <w:r w:rsidR="003106CB">
        <w:rPr>
          <w:color w:val="000000" w:themeColor="text1"/>
          <w:sz w:val="22"/>
          <w:szCs w:val="22"/>
          <w:lang w:val="es-CR" w:eastAsia="es-ES"/>
        </w:rPr>
        <w:t xml:space="preserve">y </w:t>
      </w:r>
      <w:r w:rsidRPr="00B12902">
        <w:rPr>
          <w:color w:val="000000" w:themeColor="text1"/>
          <w:sz w:val="22"/>
          <w:szCs w:val="22"/>
          <w:lang w:val="es-CR" w:eastAsia="es-ES"/>
        </w:rPr>
        <w:t>45 del expediente administrativo TAT-016-24)</w:t>
      </w:r>
    </w:p>
    <w:p w14:paraId="4BB2FFD6" w14:textId="77777777" w:rsidR="005A0AA4" w:rsidRPr="00B12902" w:rsidRDefault="005A0AA4" w:rsidP="005A0AA4">
      <w:pPr>
        <w:pStyle w:val="Prrafodelista"/>
        <w:rPr>
          <w:color w:val="000000" w:themeColor="text1"/>
          <w:sz w:val="22"/>
          <w:szCs w:val="22"/>
          <w:lang w:val="es-CR"/>
        </w:rPr>
      </w:pPr>
    </w:p>
    <w:p w14:paraId="4F751DF4" w14:textId="69BB1D3D" w:rsidR="00D74A1C" w:rsidRPr="00B12902" w:rsidRDefault="00D74A1C" w:rsidP="00D74A1C">
      <w:pPr>
        <w:pStyle w:val="Style1"/>
        <w:numPr>
          <w:ilvl w:val="0"/>
          <w:numId w:val="10"/>
        </w:numPr>
        <w:kinsoku w:val="0"/>
        <w:overflowPunct w:val="0"/>
        <w:autoSpaceDE/>
        <w:autoSpaceDN/>
        <w:adjustRightInd/>
        <w:ind w:left="284" w:right="0" w:hanging="284"/>
        <w:mirrorIndents/>
        <w:textAlignment w:val="baseline"/>
        <w:rPr>
          <w:color w:val="000000" w:themeColor="text1"/>
          <w:sz w:val="22"/>
          <w:szCs w:val="22"/>
          <w:lang w:val="es-CR"/>
        </w:rPr>
      </w:pPr>
      <w:r w:rsidRPr="00B12902">
        <w:rPr>
          <w:sz w:val="22"/>
          <w:szCs w:val="22"/>
          <w:lang w:val="es-CR"/>
        </w:rPr>
        <w:t xml:space="preserve">La Junta Directiva del Consejo Transporte Público, en el </w:t>
      </w:r>
      <w:r w:rsidRPr="00B12902">
        <w:rPr>
          <w:b/>
          <w:bCs/>
          <w:sz w:val="22"/>
          <w:szCs w:val="22"/>
          <w:lang w:val="es-CR"/>
        </w:rPr>
        <w:t xml:space="preserve">Artículo 7.13 de la Sesión </w:t>
      </w:r>
      <w:r w:rsidRPr="00B12902">
        <w:rPr>
          <w:b/>
          <w:bCs/>
          <w:color w:val="000000" w:themeColor="text1"/>
          <w:sz w:val="22"/>
          <w:szCs w:val="22"/>
          <w:lang w:val="es-CR"/>
        </w:rPr>
        <w:t>Ordinaria 62-2021</w:t>
      </w:r>
      <w:r w:rsidRPr="00B12902">
        <w:rPr>
          <w:color w:val="000000" w:themeColor="text1"/>
          <w:sz w:val="22"/>
          <w:szCs w:val="22"/>
          <w:lang w:val="es-CR"/>
        </w:rPr>
        <w:t xml:space="preserve"> </w:t>
      </w:r>
      <w:r w:rsidRPr="00B12902">
        <w:rPr>
          <w:b/>
          <w:bCs/>
          <w:color w:val="000000" w:themeColor="text1"/>
          <w:sz w:val="22"/>
          <w:szCs w:val="22"/>
          <w:lang w:val="es-CR"/>
        </w:rPr>
        <w:t>del 17 de agosto de 202</w:t>
      </w:r>
      <w:r w:rsidR="003106CB">
        <w:rPr>
          <w:b/>
          <w:bCs/>
          <w:color w:val="000000" w:themeColor="text1"/>
          <w:sz w:val="22"/>
          <w:szCs w:val="22"/>
          <w:lang w:val="es-CR"/>
        </w:rPr>
        <w:t>1</w:t>
      </w:r>
      <w:r w:rsidRPr="00B12902">
        <w:rPr>
          <w:color w:val="000000" w:themeColor="text1"/>
          <w:sz w:val="22"/>
          <w:szCs w:val="22"/>
          <w:lang w:val="es-CR"/>
        </w:rPr>
        <w:t xml:space="preserve">, conoce el recurso de revocatoria con apelación en subsidio, en contra del </w:t>
      </w:r>
      <w:r w:rsidRPr="00B12902">
        <w:rPr>
          <w:b/>
          <w:bCs/>
          <w:color w:val="000000" w:themeColor="text1"/>
          <w:sz w:val="22"/>
          <w:szCs w:val="22"/>
          <w:lang w:val="es-CR"/>
        </w:rPr>
        <w:t>Artículo 7.3 de la Sesión Ordinaria 47-2021 celebrada el 22 de junio del 2021</w:t>
      </w:r>
      <w:r w:rsidRPr="00B12902">
        <w:rPr>
          <w:color w:val="000000" w:themeColor="text1"/>
          <w:sz w:val="22"/>
          <w:szCs w:val="22"/>
          <w:lang w:val="es-CR"/>
        </w:rPr>
        <w:t xml:space="preserve">, incoado por la señora </w:t>
      </w:r>
      <w:r w:rsidR="00806177">
        <w:rPr>
          <w:b/>
          <w:bCs/>
          <w:color w:val="000000" w:themeColor="text1"/>
          <w:sz w:val="22"/>
          <w:szCs w:val="22"/>
          <w:lang w:val="es-CR"/>
        </w:rPr>
        <w:t>CFFC</w:t>
      </w:r>
      <w:r w:rsidRPr="00B12902">
        <w:rPr>
          <w:color w:val="000000" w:themeColor="text1"/>
          <w:sz w:val="22"/>
          <w:szCs w:val="22"/>
          <w:lang w:val="es-CR"/>
        </w:rPr>
        <w:t xml:space="preserve">; acoge el Informe contenido en el oficio </w:t>
      </w:r>
      <w:r w:rsidRPr="00B12902">
        <w:rPr>
          <w:b/>
          <w:color w:val="000000" w:themeColor="text1"/>
          <w:sz w:val="22"/>
          <w:szCs w:val="22"/>
          <w:lang w:val="es-CR"/>
        </w:rPr>
        <w:t>CTP-AJ-OF-202</w:t>
      </w:r>
      <w:r w:rsidR="003106CB">
        <w:rPr>
          <w:b/>
          <w:color w:val="000000" w:themeColor="text1"/>
          <w:sz w:val="22"/>
          <w:szCs w:val="22"/>
          <w:lang w:val="es-CR"/>
        </w:rPr>
        <w:t>1</w:t>
      </w:r>
      <w:r w:rsidRPr="00B12902">
        <w:rPr>
          <w:b/>
          <w:color w:val="000000" w:themeColor="text1"/>
          <w:sz w:val="22"/>
          <w:szCs w:val="22"/>
          <w:lang w:val="es-CR"/>
        </w:rPr>
        <w:t>-000893 del del 03 de agosto de 2021</w:t>
      </w:r>
      <w:r w:rsidRPr="00B12902">
        <w:rPr>
          <w:bCs/>
          <w:color w:val="000000" w:themeColor="text1"/>
          <w:sz w:val="22"/>
          <w:szCs w:val="22"/>
          <w:lang w:val="es-CR"/>
        </w:rPr>
        <w:t xml:space="preserve">, </w:t>
      </w:r>
      <w:r w:rsidRPr="00B12902">
        <w:rPr>
          <w:color w:val="000000" w:themeColor="text1"/>
          <w:sz w:val="22"/>
          <w:szCs w:val="22"/>
          <w:lang w:val="es-CR"/>
        </w:rPr>
        <w:t xml:space="preserve">y dispone el rechazo del </w:t>
      </w:r>
      <w:r w:rsidR="005A0AA4" w:rsidRPr="00B12902">
        <w:rPr>
          <w:color w:val="000000" w:themeColor="text1"/>
          <w:sz w:val="22"/>
          <w:szCs w:val="22"/>
          <w:lang w:val="es-CR"/>
        </w:rPr>
        <w:t>r</w:t>
      </w:r>
      <w:r w:rsidRPr="00B12902">
        <w:rPr>
          <w:color w:val="000000" w:themeColor="text1"/>
          <w:sz w:val="22"/>
          <w:szCs w:val="22"/>
          <w:lang w:val="es-CR"/>
        </w:rPr>
        <w:t>ecurso de revocatoria por improcedente, y ordena la elevación de recurso de apelación al Tribunal Administrativo de Transporte. (</w:t>
      </w:r>
      <w:r w:rsidRPr="00B12902">
        <w:rPr>
          <w:color w:val="000000" w:themeColor="text1"/>
          <w:sz w:val="22"/>
          <w:szCs w:val="22"/>
          <w:lang w:val="es-CR" w:eastAsia="es-ES"/>
        </w:rPr>
        <w:t>Léanse los folios 40 a 4</w:t>
      </w:r>
      <w:r w:rsidR="005A0AA4" w:rsidRPr="00B12902">
        <w:rPr>
          <w:color w:val="000000" w:themeColor="text1"/>
          <w:sz w:val="22"/>
          <w:szCs w:val="22"/>
          <w:lang w:val="es-CR" w:eastAsia="es-ES"/>
        </w:rPr>
        <w:t>3</w:t>
      </w:r>
      <w:r w:rsidRPr="00B12902">
        <w:rPr>
          <w:color w:val="000000" w:themeColor="text1"/>
          <w:sz w:val="22"/>
          <w:szCs w:val="22"/>
          <w:lang w:val="es-CR" w:eastAsia="es-ES"/>
        </w:rPr>
        <w:t xml:space="preserve"> del expediente administrativo TAT-016-24)</w:t>
      </w:r>
    </w:p>
    <w:p w14:paraId="590DEFCD" w14:textId="77777777" w:rsidR="00B12902" w:rsidRPr="00B12902" w:rsidRDefault="00B12902" w:rsidP="00B12902">
      <w:pPr>
        <w:pStyle w:val="Prrafodelista"/>
        <w:rPr>
          <w:color w:val="000000" w:themeColor="text1"/>
          <w:sz w:val="22"/>
          <w:szCs w:val="22"/>
          <w:lang w:val="es-CR"/>
        </w:rPr>
      </w:pPr>
    </w:p>
    <w:p w14:paraId="79A902B0" w14:textId="723A0550" w:rsidR="009824A4" w:rsidRPr="00B12902" w:rsidRDefault="005A0AA4" w:rsidP="009824A4">
      <w:pPr>
        <w:pStyle w:val="Style1"/>
        <w:numPr>
          <w:ilvl w:val="0"/>
          <w:numId w:val="10"/>
        </w:numPr>
        <w:kinsoku w:val="0"/>
        <w:overflowPunct w:val="0"/>
        <w:autoSpaceDE/>
        <w:autoSpaceDN/>
        <w:adjustRightInd/>
        <w:ind w:left="284" w:right="0" w:hanging="284"/>
        <w:mirrorIndents/>
        <w:textAlignment w:val="baseline"/>
        <w:rPr>
          <w:color w:val="000000" w:themeColor="text1"/>
          <w:sz w:val="22"/>
          <w:szCs w:val="22"/>
          <w:lang w:val="es-CR"/>
        </w:rPr>
      </w:pPr>
      <w:r w:rsidRPr="00B12902">
        <w:rPr>
          <w:color w:val="000000" w:themeColor="text1"/>
          <w:sz w:val="22"/>
          <w:szCs w:val="22"/>
          <w:lang w:val="es-CR"/>
        </w:rPr>
        <w:t xml:space="preserve">Mediante </w:t>
      </w:r>
      <w:r w:rsidRPr="00B12902">
        <w:rPr>
          <w:b/>
          <w:bCs/>
          <w:color w:val="000000" w:themeColor="text1"/>
          <w:sz w:val="22"/>
          <w:szCs w:val="22"/>
          <w:lang w:val="es-CR"/>
        </w:rPr>
        <w:t>Resolución N</w:t>
      </w:r>
      <w:r w:rsidR="003106CB">
        <w:rPr>
          <w:b/>
          <w:bCs/>
          <w:color w:val="000000" w:themeColor="text1"/>
          <w:sz w:val="22"/>
          <w:szCs w:val="22"/>
          <w:lang w:val="es-CR"/>
        </w:rPr>
        <w:t>o</w:t>
      </w:r>
      <w:r w:rsidRPr="00B12902">
        <w:rPr>
          <w:b/>
          <w:bCs/>
          <w:color w:val="000000" w:themeColor="text1"/>
          <w:sz w:val="22"/>
          <w:szCs w:val="22"/>
          <w:lang w:val="es-CR"/>
        </w:rPr>
        <w:t>. TAT-3792-2022 de las ocho horas con treinta y cinco minutos del dieciocho de julio de 2022</w:t>
      </w:r>
      <w:r w:rsidRPr="00B12902">
        <w:rPr>
          <w:color w:val="000000" w:themeColor="text1"/>
          <w:sz w:val="22"/>
          <w:szCs w:val="22"/>
          <w:lang w:val="es-CR"/>
        </w:rPr>
        <w:t xml:space="preserve">, el Tribunal Administrativo de Transporte conoce </w:t>
      </w:r>
      <w:r w:rsidR="007E3FB9" w:rsidRPr="00B12902">
        <w:rPr>
          <w:color w:val="000000" w:themeColor="text1"/>
          <w:sz w:val="22"/>
          <w:szCs w:val="22"/>
          <w:lang w:val="es-CR"/>
        </w:rPr>
        <w:t xml:space="preserve">el Recurso de Apelación interpuesto por la señora </w:t>
      </w:r>
      <w:r w:rsidR="00806177">
        <w:rPr>
          <w:b/>
          <w:bCs/>
          <w:color w:val="000000" w:themeColor="text1"/>
          <w:sz w:val="22"/>
          <w:szCs w:val="22"/>
          <w:lang w:val="es-CR"/>
        </w:rPr>
        <w:t>CFFC</w:t>
      </w:r>
      <w:r w:rsidR="007E3FB9" w:rsidRPr="00B12902">
        <w:rPr>
          <w:color w:val="000000" w:themeColor="text1"/>
          <w:sz w:val="22"/>
          <w:szCs w:val="22"/>
          <w:lang w:val="es-CR"/>
        </w:rPr>
        <w:t xml:space="preserve">; en contra del </w:t>
      </w:r>
      <w:r w:rsidR="007E3FB9" w:rsidRPr="00B12902">
        <w:rPr>
          <w:b/>
          <w:bCs/>
          <w:color w:val="000000" w:themeColor="text1"/>
          <w:sz w:val="22"/>
          <w:szCs w:val="22"/>
          <w:lang w:val="es-CR"/>
        </w:rPr>
        <w:t>Artículo 7.3 de la Sesión Ordinaria 47-2021 celebrada el 22 de junio del 2021</w:t>
      </w:r>
      <w:r w:rsidR="007E3FB9" w:rsidRPr="00B12902">
        <w:rPr>
          <w:color w:val="000000" w:themeColor="text1"/>
          <w:sz w:val="22"/>
          <w:szCs w:val="22"/>
          <w:lang w:val="es-CR"/>
        </w:rPr>
        <w:t xml:space="preserve">, y resuelve declarar </w:t>
      </w:r>
      <w:r w:rsidR="007E3FB9" w:rsidRPr="00B12902">
        <w:rPr>
          <w:rFonts w:eastAsia="Times New Roman"/>
          <w:bCs/>
          <w:color w:val="000000" w:themeColor="text1"/>
          <w:sz w:val="22"/>
          <w:szCs w:val="22"/>
          <w:lang w:val="es-CR" w:eastAsia="es-ES"/>
        </w:rPr>
        <w:t>improcedente</w:t>
      </w:r>
      <w:r w:rsidR="007E3FB9" w:rsidRPr="00B12902">
        <w:rPr>
          <w:rFonts w:eastAsia="Times New Roman"/>
          <w:color w:val="000000" w:themeColor="text1"/>
          <w:sz w:val="22"/>
          <w:szCs w:val="22"/>
          <w:lang w:val="es-CR" w:eastAsia="es-ES"/>
        </w:rPr>
        <w:t xml:space="preserve"> por no ser el momento procesal oportuno para la interposición del Recurso de Apelación en subsidio, interpuesto por</w:t>
      </w:r>
      <w:r w:rsidR="008507B5" w:rsidRPr="00B12902">
        <w:rPr>
          <w:rFonts w:eastAsia="Times New Roman"/>
          <w:color w:val="000000" w:themeColor="text1"/>
          <w:sz w:val="22"/>
          <w:szCs w:val="22"/>
          <w:lang w:val="es-CR" w:eastAsia="es-ES"/>
        </w:rPr>
        <w:t xml:space="preserve"> la señora </w:t>
      </w:r>
      <w:r w:rsidR="00806177">
        <w:rPr>
          <w:rFonts w:eastAsia="Times New Roman"/>
          <w:b/>
          <w:color w:val="000000" w:themeColor="text1"/>
          <w:sz w:val="22"/>
          <w:szCs w:val="22"/>
          <w:lang w:val="es-CR" w:eastAsia="es-ES"/>
        </w:rPr>
        <w:t>CFFC</w:t>
      </w:r>
      <w:r w:rsidR="007E3FB9" w:rsidRPr="00B12902">
        <w:rPr>
          <w:rFonts w:eastAsia="Times New Roman"/>
          <w:color w:val="000000" w:themeColor="text1"/>
          <w:sz w:val="22"/>
          <w:szCs w:val="22"/>
          <w:lang w:val="es-CR" w:eastAsia="es-ES"/>
        </w:rPr>
        <w:t xml:space="preserve">, cédula de identidad número </w:t>
      </w:r>
      <w:r w:rsidR="00806177">
        <w:rPr>
          <w:rFonts w:eastAsia="Times New Roman"/>
          <w:color w:val="000000" w:themeColor="text1"/>
          <w:sz w:val="22"/>
          <w:szCs w:val="22"/>
          <w:lang w:val="es-CR" w:eastAsia="es-ES"/>
        </w:rPr>
        <w:t>000</w:t>
      </w:r>
      <w:r w:rsidR="008507B5" w:rsidRPr="00B12902">
        <w:rPr>
          <w:rFonts w:eastAsia="Times New Roman"/>
          <w:color w:val="000000" w:themeColor="text1"/>
          <w:sz w:val="22"/>
          <w:szCs w:val="22"/>
          <w:lang w:val="es-CR" w:eastAsia="es-ES"/>
        </w:rPr>
        <w:t xml:space="preserve">, tramitado en el expediente administrativo TAT-34-21. (Léanse los folios del 38 al 39 del </w:t>
      </w:r>
      <w:r w:rsidR="009824A4" w:rsidRPr="00B12902">
        <w:rPr>
          <w:rFonts w:eastAsia="Times New Roman"/>
          <w:color w:val="000000" w:themeColor="text1"/>
          <w:sz w:val="22"/>
          <w:szCs w:val="22"/>
          <w:lang w:val="es-CR" w:eastAsia="es-ES"/>
        </w:rPr>
        <w:t>expediente</w:t>
      </w:r>
      <w:r w:rsidR="008507B5" w:rsidRPr="00B12902">
        <w:rPr>
          <w:rFonts w:eastAsia="Times New Roman"/>
          <w:color w:val="000000" w:themeColor="text1"/>
          <w:sz w:val="22"/>
          <w:szCs w:val="22"/>
          <w:lang w:val="es-CR" w:eastAsia="es-ES"/>
        </w:rPr>
        <w:t xml:space="preserve"> </w:t>
      </w:r>
      <w:r w:rsidR="009824A4" w:rsidRPr="00B12902">
        <w:rPr>
          <w:color w:val="000000" w:themeColor="text1"/>
          <w:sz w:val="22"/>
          <w:szCs w:val="22"/>
          <w:lang w:val="es-CR" w:eastAsia="es-ES"/>
        </w:rPr>
        <w:t>administrativo TAT-016-24)</w:t>
      </w:r>
    </w:p>
    <w:p w14:paraId="40D4A1F3" w14:textId="77777777" w:rsidR="00D74A1C" w:rsidRPr="00B12902" w:rsidRDefault="00D74A1C" w:rsidP="00D74A1C">
      <w:pPr>
        <w:pStyle w:val="Style1"/>
        <w:kinsoku w:val="0"/>
        <w:overflowPunct w:val="0"/>
        <w:autoSpaceDE/>
        <w:autoSpaceDN/>
        <w:adjustRightInd/>
        <w:ind w:left="284" w:right="0"/>
        <w:textAlignment w:val="baseline"/>
        <w:rPr>
          <w:color w:val="000000" w:themeColor="text1"/>
          <w:sz w:val="22"/>
          <w:szCs w:val="22"/>
          <w:lang w:val="es-CR"/>
        </w:rPr>
      </w:pPr>
    </w:p>
    <w:p w14:paraId="3346F2B4" w14:textId="1DE8357E" w:rsidR="00FC2D4F" w:rsidRPr="00B12902" w:rsidRDefault="00FC2D4F" w:rsidP="008D07CF">
      <w:pPr>
        <w:pStyle w:val="Style1"/>
        <w:numPr>
          <w:ilvl w:val="0"/>
          <w:numId w:val="10"/>
        </w:numPr>
        <w:kinsoku w:val="0"/>
        <w:overflowPunct w:val="0"/>
        <w:autoSpaceDE/>
        <w:autoSpaceDN/>
        <w:adjustRightInd/>
        <w:ind w:left="284" w:right="0" w:hanging="284"/>
        <w:mirrorIndents/>
        <w:textAlignment w:val="baseline"/>
        <w:rPr>
          <w:color w:val="000000" w:themeColor="text1"/>
          <w:sz w:val="22"/>
          <w:szCs w:val="22"/>
          <w:lang w:val="es-CR"/>
        </w:rPr>
      </w:pPr>
      <w:r w:rsidRPr="00B12902">
        <w:rPr>
          <w:color w:val="000000" w:themeColor="text1"/>
          <w:sz w:val="22"/>
          <w:szCs w:val="22"/>
          <w:lang w:val="es-CR"/>
        </w:rPr>
        <w:t xml:space="preserve">El Órgano </w:t>
      </w:r>
      <w:proofErr w:type="gramStart"/>
      <w:r w:rsidRPr="00B12902">
        <w:rPr>
          <w:color w:val="000000" w:themeColor="text1"/>
          <w:sz w:val="22"/>
          <w:szCs w:val="22"/>
          <w:lang w:val="es-CR"/>
        </w:rPr>
        <w:t>Director</w:t>
      </w:r>
      <w:proofErr w:type="gramEnd"/>
      <w:r w:rsidRPr="00B12902">
        <w:rPr>
          <w:color w:val="000000" w:themeColor="text1"/>
          <w:sz w:val="22"/>
          <w:szCs w:val="22"/>
          <w:lang w:val="es-CR"/>
        </w:rPr>
        <w:t xml:space="preserve"> del Procedimiento Administrativo, en el oficio </w:t>
      </w:r>
      <w:r w:rsidRPr="00B12902">
        <w:rPr>
          <w:b/>
          <w:color w:val="000000" w:themeColor="text1"/>
          <w:sz w:val="22"/>
          <w:szCs w:val="22"/>
          <w:lang w:val="es-CR"/>
        </w:rPr>
        <w:t>CTP-AJ-OF-2022-0</w:t>
      </w:r>
      <w:r w:rsidR="00877285" w:rsidRPr="00B12902">
        <w:rPr>
          <w:b/>
          <w:color w:val="000000" w:themeColor="text1"/>
          <w:sz w:val="22"/>
          <w:szCs w:val="22"/>
          <w:lang w:val="es-CR"/>
        </w:rPr>
        <w:t>798</w:t>
      </w:r>
      <w:r w:rsidRPr="00B12902">
        <w:rPr>
          <w:b/>
          <w:color w:val="000000" w:themeColor="text1"/>
          <w:sz w:val="22"/>
          <w:szCs w:val="22"/>
          <w:lang w:val="es-CR"/>
        </w:rPr>
        <w:t xml:space="preserve"> del </w:t>
      </w:r>
      <w:r w:rsidR="00161920" w:rsidRPr="00B12902">
        <w:rPr>
          <w:b/>
          <w:color w:val="000000" w:themeColor="text1"/>
          <w:sz w:val="22"/>
          <w:szCs w:val="22"/>
          <w:lang w:val="es-CR"/>
        </w:rPr>
        <w:t>06</w:t>
      </w:r>
      <w:r w:rsidRPr="00B12902">
        <w:rPr>
          <w:b/>
          <w:color w:val="000000" w:themeColor="text1"/>
          <w:sz w:val="22"/>
          <w:szCs w:val="22"/>
          <w:lang w:val="es-CR"/>
        </w:rPr>
        <w:t xml:space="preserve"> de </w:t>
      </w:r>
      <w:r w:rsidR="00161920" w:rsidRPr="00B12902">
        <w:rPr>
          <w:b/>
          <w:color w:val="000000" w:themeColor="text1"/>
          <w:sz w:val="22"/>
          <w:szCs w:val="22"/>
          <w:lang w:val="es-CR"/>
        </w:rPr>
        <w:t>mayo</w:t>
      </w:r>
      <w:r w:rsidRPr="00B12902">
        <w:rPr>
          <w:b/>
          <w:color w:val="000000" w:themeColor="text1"/>
          <w:sz w:val="22"/>
          <w:szCs w:val="22"/>
          <w:lang w:val="es-CR"/>
        </w:rPr>
        <w:t xml:space="preserve"> de 2022</w:t>
      </w:r>
      <w:r w:rsidRPr="00B12902">
        <w:rPr>
          <w:color w:val="000000" w:themeColor="text1"/>
          <w:sz w:val="22"/>
          <w:szCs w:val="22"/>
          <w:lang w:val="es-CR"/>
        </w:rPr>
        <w:t xml:space="preserve">, </w:t>
      </w:r>
      <w:r w:rsidR="00986A07" w:rsidRPr="00B12902">
        <w:rPr>
          <w:color w:val="000000" w:themeColor="text1"/>
          <w:sz w:val="22"/>
          <w:szCs w:val="22"/>
          <w:lang w:val="es-CR"/>
        </w:rPr>
        <w:t xml:space="preserve">realiza el </w:t>
      </w:r>
      <w:r w:rsidRPr="00B12902">
        <w:rPr>
          <w:color w:val="000000" w:themeColor="text1"/>
          <w:sz w:val="22"/>
          <w:szCs w:val="22"/>
          <w:lang w:val="es-CR"/>
        </w:rPr>
        <w:t xml:space="preserve">Traslado de cargos, y fija la Audiencia Oral y Privada para el </w:t>
      </w:r>
      <w:r w:rsidR="00986A07" w:rsidRPr="00B12902">
        <w:rPr>
          <w:b/>
          <w:color w:val="000000" w:themeColor="text1"/>
          <w:sz w:val="22"/>
          <w:szCs w:val="22"/>
          <w:lang w:val="es-CR"/>
        </w:rPr>
        <w:t>07</w:t>
      </w:r>
      <w:r w:rsidRPr="00B12902">
        <w:rPr>
          <w:b/>
          <w:color w:val="000000" w:themeColor="text1"/>
          <w:sz w:val="22"/>
          <w:szCs w:val="22"/>
          <w:lang w:val="es-CR"/>
        </w:rPr>
        <w:t xml:space="preserve"> de </w:t>
      </w:r>
      <w:r w:rsidR="00986A07" w:rsidRPr="00B12902">
        <w:rPr>
          <w:b/>
          <w:color w:val="000000" w:themeColor="text1"/>
          <w:sz w:val="22"/>
          <w:szCs w:val="22"/>
          <w:lang w:val="es-CR"/>
        </w:rPr>
        <w:t xml:space="preserve">junio de </w:t>
      </w:r>
      <w:r w:rsidRPr="00B12902">
        <w:rPr>
          <w:b/>
          <w:color w:val="000000" w:themeColor="text1"/>
          <w:sz w:val="22"/>
          <w:szCs w:val="22"/>
          <w:lang w:val="es-CR"/>
        </w:rPr>
        <w:t>2022 a las</w:t>
      </w:r>
      <w:r w:rsidRPr="00B12902">
        <w:rPr>
          <w:color w:val="000000" w:themeColor="text1"/>
          <w:sz w:val="22"/>
          <w:szCs w:val="22"/>
          <w:lang w:val="es-CR"/>
        </w:rPr>
        <w:t xml:space="preserve"> </w:t>
      </w:r>
      <w:r w:rsidRPr="00B12902">
        <w:rPr>
          <w:b/>
          <w:color w:val="000000" w:themeColor="text1"/>
          <w:sz w:val="22"/>
          <w:szCs w:val="22"/>
          <w:lang w:val="es-CR"/>
        </w:rPr>
        <w:t>1</w:t>
      </w:r>
      <w:r w:rsidR="00986A07" w:rsidRPr="00B12902">
        <w:rPr>
          <w:b/>
          <w:color w:val="000000" w:themeColor="text1"/>
          <w:sz w:val="22"/>
          <w:szCs w:val="22"/>
          <w:lang w:val="es-CR"/>
        </w:rPr>
        <w:t>0</w:t>
      </w:r>
      <w:r w:rsidRPr="00B12902">
        <w:rPr>
          <w:b/>
          <w:color w:val="000000" w:themeColor="text1"/>
          <w:sz w:val="22"/>
          <w:szCs w:val="22"/>
          <w:lang w:val="es-CR"/>
        </w:rPr>
        <w:t>:</w:t>
      </w:r>
      <w:r w:rsidR="00986A07" w:rsidRPr="00B12902">
        <w:rPr>
          <w:b/>
          <w:color w:val="000000" w:themeColor="text1"/>
          <w:sz w:val="22"/>
          <w:szCs w:val="22"/>
          <w:lang w:val="es-CR"/>
        </w:rPr>
        <w:t>0</w:t>
      </w:r>
      <w:r w:rsidRPr="00B12902">
        <w:rPr>
          <w:b/>
          <w:color w:val="000000" w:themeColor="text1"/>
          <w:sz w:val="22"/>
          <w:szCs w:val="22"/>
          <w:lang w:val="es-CR"/>
        </w:rPr>
        <w:t>0 horas</w:t>
      </w:r>
      <w:r w:rsidRPr="00B12902">
        <w:rPr>
          <w:color w:val="000000" w:themeColor="text1"/>
          <w:sz w:val="22"/>
          <w:szCs w:val="22"/>
          <w:lang w:val="es-CR"/>
        </w:rPr>
        <w:t xml:space="preserve">, le informa que puede revisar el expediente administrativo y fotocopiar las piezas que le interesen, aportar y evacuar prueba pertinente, que puede hacerse acompañar de un Abogado, y que el expediente queda su disposición en la </w:t>
      </w:r>
      <w:r w:rsidR="00986A07" w:rsidRPr="00B12902">
        <w:rPr>
          <w:color w:val="000000" w:themeColor="text1"/>
          <w:sz w:val="22"/>
          <w:szCs w:val="22"/>
          <w:lang w:val="es-CR"/>
        </w:rPr>
        <w:t xml:space="preserve">Dirección de </w:t>
      </w:r>
      <w:r w:rsidRPr="00B12902">
        <w:rPr>
          <w:color w:val="000000" w:themeColor="text1"/>
          <w:sz w:val="22"/>
          <w:szCs w:val="22"/>
          <w:lang w:val="es-CR"/>
        </w:rPr>
        <w:t>As</w:t>
      </w:r>
      <w:r w:rsidR="00986A07" w:rsidRPr="00B12902">
        <w:rPr>
          <w:color w:val="000000" w:themeColor="text1"/>
          <w:sz w:val="22"/>
          <w:szCs w:val="22"/>
          <w:lang w:val="es-CR"/>
        </w:rPr>
        <w:t>untos</w:t>
      </w:r>
      <w:r w:rsidRPr="00B12902">
        <w:rPr>
          <w:color w:val="000000" w:themeColor="text1"/>
          <w:sz w:val="22"/>
          <w:szCs w:val="22"/>
          <w:lang w:val="es-CR"/>
        </w:rPr>
        <w:t xml:space="preserve"> Jurídic</w:t>
      </w:r>
      <w:r w:rsidR="00986A07" w:rsidRPr="00B12902">
        <w:rPr>
          <w:color w:val="000000" w:themeColor="text1"/>
          <w:sz w:val="22"/>
          <w:szCs w:val="22"/>
          <w:lang w:val="es-CR"/>
        </w:rPr>
        <w:t>os</w:t>
      </w:r>
      <w:r w:rsidRPr="00B12902">
        <w:rPr>
          <w:color w:val="000000" w:themeColor="text1"/>
          <w:sz w:val="22"/>
          <w:szCs w:val="22"/>
          <w:lang w:val="es-CR"/>
        </w:rPr>
        <w:t>. (</w:t>
      </w:r>
      <w:r w:rsidRPr="00B12902">
        <w:rPr>
          <w:color w:val="000000" w:themeColor="text1"/>
          <w:sz w:val="22"/>
          <w:szCs w:val="22"/>
          <w:lang w:val="es-CR" w:eastAsia="es-ES"/>
        </w:rPr>
        <w:t>Léanse los folios del 1</w:t>
      </w:r>
      <w:r w:rsidR="00161920" w:rsidRPr="00B12902">
        <w:rPr>
          <w:color w:val="000000" w:themeColor="text1"/>
          <w:sz w:val="22"/>
          <w:szCs w:val="22"/>
          <w:lang w:val="es-CR" w:eastAsia="es-ES"/>
        </w:rPr>
        <w:t xml:space="preserve">21 vuelto </w:t>
      </w:r>
      <w:r w:rsidRPr="00B12902">
        <w:rPr>
          <w:color w:val="000000" w:themeColor="text1"/>
          <w:sz w:val="22"/>
          <w:szCs w:val="22"/>
          <w:lang w:val="es-CR" w:eastAsia="es-ES"/>
        </w:rPr>
        <w:t>al 12</w:t>
      </w:r>
      <w:r w:rsidR="00161920" w:rsidRPr="00B12902">
        <w:rPr>
          <w:color w:val="000000" w:themeColor="text1"/>
          <w:sz w:val="22"/>
          <w:szCs w:val="22"/>
          <w:lang w:val="es-CR" w:eastAsia="es-ES"/>
        </w:rPr>
        <w:t>3</w:t>
      </w:r>
      <w:r w:rsidRPr="00B12902">
        <w:rPr>
          <w:color w:val="000000" w:themeColor="text1"/>
          <w:sz w:val="22"/>
          <w:szCs w:val="22"/>
          <w:lang w:val="es-CR" w:eastAsia="es-ES"/>
        </w:rPr>
        <w:t xml:space="preserve"> del expediente administrativo </w:t>
      </w:r>
      <w:r w:rsidR="00600BAB" w:rsidRPr="00B12902">
        <w:rPr>
          <w:color w:val="000000" w:themeColor="text1"/>
          <w:sz w:val="22"/>
          <w:szCs w:val="22"/>
          <w:lang w:val="es-CR" w:eastAsia="es-ES"/>
        </w:rPr>
        <w:t>TAT-016-24</w:t>
      </w:r>
      <w:r w:rsidRPr="00B12902">
        <w:rPr>
          <w:color w:val="000000" w:themeColor="text1"/>
          <w:sz w:val="22"/>
          <w:szCs w:val="22"/>
          <w:lang w:val="es-CR" w:eastAsia="es-ES"/>
        </w:rPr>
        <w:t>)</w:t>
      </w:r>
    </w:p>
    <w:p w14:paraId="43D9B31D" w14:textId="77777777" w:rsidR="00FC2D4F" w:rsidRPr="00B12902" w:rsidRDefault="00FC2D4F" w:rsidP="00FC2D4F">
      <w:pPr>
        <w:pStyle w:val="Prrafodelista"/>
        <w:ind w:left="284"/>
        <w:contextualSpacing w:val="0"/>
        <w:rPr>
          <w:color w:val="000000" w:themeColor="text1"/>
          <w:sz w:val="22"/>
          <w:szCs w:val="22"/>
          <w:lang w:val="es-CR"/>
        </w:rPr>
      </w:pPr>
    </w:p>
    <w:p w14:paraId="11248055" w14:textId="132849AF" w:rsidR="002968CF" w:rsidRPr="00B12902" w:rsidRDefault="00FC2D4F" w:rsidP="002968CF">
      <w:pPr>
        <w:pStyle w:val="Style1"/>
        <w:numPr>
          <w:ilvl w:val="0"/>
          <w:numId w:val="10"/>
        </w:numPr>
        <w:kinsoku w:val="0"/>
        <w:overflowPunct w:val="0"/>
        <w:autoSpaceDE/>
        <w:autoSpaceDN/>
        <w:adjustRightInd/>
        <w:ind w:left="284" w:right="0" w:hanging="284"/>
        <w:mirrorIndents/>
        <w:textAlignment w:val="baseline"/>
        <w:rPr>
          <w:color w:val="000000" w:themeColor="text1"/>
          <w:sz w:val="22"/>
          <w:szCs w:val="22"/>
          <w:lang w:val="es-CR"/>
        </w:rPr>
      </w:pPr>
      <w:r w:rsidRPr="00B12902">
        <w:rPr>
          <w:color w:val="000000" w:themeColor="text1"/>
          <w:sz w:val="22"/>
          <w:szCs w:val="22"/>
          <w:lang w:val="es-CR"/>
        </w:rPr>
        <w:t xml:space="preserve">La comparecencia (Audiencia) ante el Órgano </w:t>
      </w:r>
      <w:proofErr w:type="gramStart"/>
      <w:r w:rsidRPr="00B12902">
        <w:rPr>
          <w:color w:val="000000" w:themeColor="text1"/>
          <w:sz w:val="22"/>
          <w:szCs w:val="22"/>
          <w:lang w:val="es-CR"/>
        </w:rPr>
        <w:t>Director</w:t>
      </w:r>
      <w:proofErr w:type="gramEnd"/>
      <w:r w:rsidRPr="00B12902">
        <w:rPr>
          <w:color w:val="000000" w:themeColor="text1"/>
          <w:sz w:val="22"/>
          <w:szCs w:val="22"/>
          <w:lang w:val="es-CR"/>
        </w:rPr>
        <w:t xml:space="preserve"> del Procedimiento Administrativo, se realizó el día </w:t>
      </w:r>
      <w:r w:rsidR="005823EE" w:rsidRPr="00B12902">
        <w:rPr>
          <w:b/>
          <w:color w:val="000000" w:themeColor="text1"/>
          <w:sz w:val="22"/>
          <w:szCs w:val="22"/>
          <w:lang w:val="es-CR"/>
        </w:rPr>
        <w:t>07 de junio de 2022 a las</w:t>
      </w:r>
      <w:r w:rsidR="005823EE" w:rsidRPr="00B12902">
        <w:rPr>
          <w:color w:val="000000" w:themeColor="text1"/>
          <w:sz w:val="22"/>
          <w:szCs w:val="22"/>
          <w:lang w:val="es-CR"/>
        </w:rPr>
        <w:t xml:space="preserve"> </w:t>
      </w:r>
      <w:r w:rsidR="005823EE" w:rsidRPr="00B12902">
        <w:rPr>
          <w:b/>
          <w:color w:val="000000" w:themeColor="text1"/>
          <w:sz w:val="22"/>
          <w:szCs w:val="22"/>
          <w:lang w:val="es-CR"/>
        </w:rPr>
        <w:t>10:00 horas</w:t>
      </w:r>
      <w:r w:rsidRPr="00B12902">
        <w:rPr>
          <w:color w:val="000000" w:themeColor="text1"/>
          <w:sz w:val="22"/>
          <w:szCs w:val="22"/>
          <w:lang w:val="es-CR"/>
        </w:rPr>
        <w:t>, con la presencia d</w:t>
      </w:r>
      <w:r w:rsidR="00591754" w:rsidRPr="00B12902">
        <w:rPr>
          <w:color w:val="000000" w:themeColor="text1"/>
          <w:sz w:val="22"/>
          <w:szCs w:val="22"/>
          <w:lang w:val="es-CR"/>
        </w:rPr>
        <w:t xml:space="preserve">e </w:t>
      </w:r>
      <w:r w:rsidRPr="00B12902">
        <w:rPr>
          <w:color w:val="000000" w:themeColor="text1"/>
          <w:sz w:val="22"/>
          <w:szCs w:val="22"/>
          <w:lang w:val="es-CR"/>
        </w:rPr>
        <w:t xml:space="preserve">la señora </w:t>
      </w:r>
      <w:r w:rsidR="00806177">
        <w:rPr>
          <w:color w:val="000000" w:themeColor="text1"/>
          <w:sz w:val="22"/>
          <w:szCs w:val="22"/>
          <w:lang w:val="es-CR"/>
        </w:rPr>
        <w:t>C</w:t>
      </w:r>
      <w:r w:rsidRPr="00B12902">
        <w:rPr>
          <w:color w:val="000000" w:themeColor="text1"/>
          <w:sz w:val="22"/>
          <w:szCs w:val="22"/>
          <w:lang w:val="es-CR"/>
        </w:rPr>
        <w:t xml:space="preserve"> </w:t>
      </w:r>
      <w:r w:rsidR="00806177">
        <w:rPr>
          <w:color w:val="000000" w:themeColor="text1"/>
          <w:sz w:val="22"/>
          <w:szCs w:val="22"/>
          <w:lang w:val="es-CR"/>
        </w:rPr>
        <w:t>FC</w:t>
      </w:r>
      <w:r w:rsidRPr="00B12902">
        <w:rPr>
          <w:rStyle w:val="CharacterStyle1"/>
          <w:bCs/>
          <w:color w:val="000000" w:themeColor="text1"/>
          <w:spacing w:val="3"/>
          <w:sz w:val="22"/>
          <w:szCs w:val="22"/>
          <w:lang w:val="es-CR"/>
        </w:rPr>
        <w:t>, quien rindió declaración</w:t>
      </w:r>
      <w:r w:rsidR="00591754" w:rsidRPr="00B12902">
        <w:rPr>
          <w:rStyle w:val="CharacterStyle1"/>
          <w:bCs/>
          <w:color w:val="000000" w:themeColor="text1"/>
          <w:spacing w:val="3"/>
          <w:sz w:val="22"/>
          <w:szCs w:val="22"/>
          <w:lang w:val="es-CR"/>
        </w:rPr>
        <w:t xml:space="preserve">. </w:t>
      </w:r>
      <w:r w:rsidRPr="00B12902">
        <w:rPr>
          <w:rStyle w:val="CharacterStyle1"/>
          <w:bCs/>
          <w:color w:val="000000" w:themeColor="text1"/>
          <w:spacing w:val="3"/>
          <w:sz w:val="22"/>
          <w:szCs w:val="22"/>
          <w:lang w:val="es-CR"/>
        </w:rPr>
        <w:t xml:space="preserve">(Léanse los folios del </w:t>
      </w:r>
      <w:r w:rsidR="00591754" w:rsidRPr="00B12902">
        <w:rPr>
          <w:rStyle w:val="CharacterStyle1"/>
          <w:bCs/>
          <w:color w:val="000000" w:themeColor="text1"/>
          <w:spacing w:val="3"/>
          <w:sz w:val="22"/>
          <w:szCs w:val="22"/>
          <w:lang w:val="es-CR"/>
        </w:rPr>
        <w:t>120 vuelto y 121</w:t>
      </w:r>
      <w:r w:rsidRPr="00B12902">
        <w:rPr>
          <w:rStyle w:val="CharacterStyle1"/>
          <w:bCs/>
          <w:color w:val="000000" w:themeColor="text1"/>
          <w:spacing w:val="3"/>
          <w:sz w:val="22"/>
          <w:szCs w:val="22"/>
          <w:lang w:val="es-CR"/>
        </w:rPr>
        <w:t xml:space="preserve"> del expediente administrativo</w:t>
      </w:r>
      <w:r w:rsidRPr="00B12902">
        <w:rPr>
          <w:color w:val="000000" w:themeColor="text1"/>
          <w:sz w:val="22"/>
          <w:szCs w:val="22"/>
          <w:lang w:val="es-CR" w:eastAsia="es-ES"/>
        </w:rPr>
        <w:t xml:space="preserve"> </w:t>
      </w:r>
      <w:r w:rsidR="00600BAB" w:rsidRPr="00B12902">
        <w:rPr>
          <w:color w:val="000000" w:themeColor="text1"/>
          <w:sz w:val="22"/>
          <w:szCs w:val="22"/>
          <w:lang w:val="es-CR" w:eastAsia="es-ES"/>
        </w:rPr>
        <w:t>TAT-016-24</w:t>
      </w:r>
      <w:r w:rsidRPr="00B12902">
        <w:rPr>
          <w:color w:val="000000" w:themeColor="text1"/>
          <w:sz w:val="22"/>
          <w:szCs w:val="22"/>
          <w:lang w:val="es-CR" w:eastAsia="es-ES"/>
        </w:rPr>
        <w:t>)</w:t>
      </w:r>
    </w:p>
    <w:p w14:paraId="405BFFDD" w14:textId="77777777" w:rsidR="002968CF" w:rsidRPr="00B12902" w:rsidRDefault="002968CF" w:rsidP="002968CF">
      <w:pPr>
        <w:pStyle w:val="Prrafodelista"/>
        <w:rPr>
          <w:color w:val="000000" w:themeColor="text1"/>
          <w:sz w:val="22"/>
          <w:szCs w:val="22"/>
          <w:lang w:val="es-CR"/>
        </w:rPr>
      </w:pPr>
    </w:p>
    <w:p w14:paraId="3443C20D" w14:textId="01F7EB18" w:rsidR="002968CF" w:rsidRPr="00B12902" w:rsidRDefault="002968CF" w:rsidP="002968CF">
      <w:pPr>
        <w:pStyle w:val="Style1"/>
        <w:numPr>
          <w:ilvl w:val="0"/>
          <w:numId w:val="10"/>
        </w:numPr>
        <w:kinsoku w:val="0"/>
        <w:overflowPunct w:val="0"/>
        <w:autoSpaceDE/>
        <w:autoSpaceDN/>
        <w:adjustRightInd/>
        <w:ind w:left="284" w:right="0" w:hanging="284"/>
        <w:mirrorIndents/>
        <w:textAlignment w:val="baseline"/>
        <w:rPr>
          <w:rStyle w:val="CharacterStyle1"/>
          <w:color w:val="000000" w:themeColor="text1"/>
          <w:sz w:val="22"/>
          <w:szCs w:val="22"/>
          <w:lang w:val="es-CR"/>
        </w:rPr>
      </w:pPr>
      <w:r w:rsidRPr="00B12902">
        <w:rPr>
          <w:color w:val="000000" w:themeColor="text1"/>
          <w:sz w:val="22"/>
          <w:szCs w:val="22"/>
          <w:lang w:val="es-CR"/>
        </w:rPr>
        <w:t xml:space="preserve">El </w:t>
      </w:r>
      <w:r w:rsidRPr="00B12902">
        <w:rPr>
          <w:b/>
          <w:color w:val="000000" w:themeColor="text1"/>
          <w:sz w:val="22"/>
          <w:szCs w:val="22"/>
          <w:lang w:val="es-CR"/>
        </w:rPr>
        <w:t>26 de setiembre de 2022</w:t>
      </w:r>
      <w:r w:rsidRPr="00B12902">
        <w:rPr>
          <w:color w:val="000000" w:themeColor="text1"/>
          <w:sz w:val="22"/>
          <w:szCs w:val="22"/>
          <w:lang w:val="es-CR"/>
        </w:rPr>
        <w:t xml:space="preserve">, la señora </w:t>
      </w:r>
      <w:r w:rsidR="00806177">
        <w:rPr>
          <w:color w:val="000000" w:themeColor="text1"/>
          <w:sz w:val="22"/>
          <w:szCs w:val="22"/>
          <w:lang w:val="es-CR"/>
        </w:rPr>
        <w:t>C</w:t>
      </w:r>
      <w:r w:rsidRPr="00B12902">
        <w:rPr>
          <w:color w:val="000000" w:themeColor="text1"/>
          <w:sz w:val="22"/>
          <w:szCs w:val="22"/>
          <w:lang w:val="es-CR"/>
        </w:rPr>
        <w:t xml:space="preserve"> </w:t>
      </w:r>
      <w:r w:rsidR="00806177">
        <w:rPr>
          <w:color w:val="000000" w:themeColor="text1"/>
          <w:sz w:val="22"/>
          <w:szCs w:val="22"/>
          <w:lang w:val="es-CR"/>
        </w:rPr>
        <w:t>FC</w:t>
      </w:r>
      <w:r w:rsidRPr="00B12902">
        <w:rPr>
          <w:color w:val="000000" w:themeColor="text1"/>
          <w:sz w:val="22"/>
          <w:szCs w:val="22"/>
          <w:lang w:val="es-CR"/>
        </w:rPr>
        <w:t>, suscribió el Contrato de Concesión de Servicio Público de Transporte Remunerado de Personas en Vehículo Modalidad Taxi bajo la placa No. TP-000876. (Léanse los folios del 23 al 27 del expediente administrativo TAT-016-24</w:t>
      </w:r>
      <w:r w:rsidRPr="00B12902">
        <w:rPr>
          <w:rStyle w:val="CharacterStyle1"/>
          <w:bCs/>
          <w:color w:val="000000" w:themeColor="text1"/>
          <w:spacing w:val="3"/>
          <w:sz w:val="22"/>
          <w:szCs w:val="22"/>
          <w:lang w:val="es-CR"/>
        </w:rPr>
        <w:t>)</w:t>
      </w:r>
    </w:p>
    <w:p w14:paraId="7575DF59" w14:textId="77777777" w:rsidR="002968CF" w:rsidRPr="00B12902" w:rsidRDefault="002968CF" w:rsidP="002968CF">
      <w:pPr>
        <w:pStyle w:val="Prrafodelista"/>
        <w:rPr>
          <w:rStyle w:val="CharacterStyle1"/>
          <w:color w:val="000000" w:themeColor="text1"/>
          <w:sz w:val="22"/>
          <w:szCs w:val="22"/>
          <w:lang w:val="es-CR"/>
        </w:rPr>
      </w:pPr>
    </w:p>
    <w:p w14:paraId="4B2DED4F" w14:textId="6C2837EA" w:rsidR="008D07CF" w:rsidRPr="00B12902" w:rsidRDefault="008D07CF" w:rsidP="00376152">
      <w:pPr>
        <w:pStyle w:val="Style1"/>
        <w:numPr>
          <w:ilvl w:val="0"/>
          <w:numId w:val="10"/>
        </w:numPr>
        <w:kinsoku w:val="0"/>
        <w:overflowPunct w:val="0"/>
        <w:autoSpaceDE/>
        <w:autoSpaceDN/>
        <w:adjustRightInd/>
        <w:ind w:left="284" w:right="0" w:hanging="284"/>
        <w:mirrorIndents/>
        <w:textAlignment w:val="baseline"/>
        <w:rPr>
          <w:color w:val="000000" w:themeColor="text1"/>
          <w:sz w:val="22"/>
          <w:szCs w:val="22"/>
          <w:lang w:val="es-CR"/>
        </w:rPr>
      </w:pPr>
      <w:r w:rsidRPr="00B12902">
        <w:rPr>
          <w:color w:val="000000" w:themeColor="text1"/>
          <w:sz w:val="22"/>
          <w:szCs w:val="22"/>
          <w:lang w:val="es-CR"/>
        </w:rPr>
        <w:t xml:space="preserve">El </w:t>
      </w:r>
      <w:r w:rsidRPr="00B12902">
        <w:rPr>
          <w:b/>
          <w:bCs/>
          <w:color w:val="000000" w:themeColor="text1"/>
          <w:sz w:val="22"/>
          <w:szCs w:val="22"/>
          <w:lang w:val="es-CR"/>
        </w:rPr>
        <w:t>27 de setiembre de 2022</w:t>
      </w:r>
      <w:r w:rsidRPr="00B12902">
        <w:rPr>
          <w:color w:val="000000" w:themeColor="text1"/>
          <w:sz w:val="22"/>
          <w:szCs w:val="22"/>
          <w:lang w:val="es-CR"/>
        </w:rPr>
        <w:t xml:space="preserve">, mediante oficio </w:t>
      </w:r>
      <w:r w:rsidRPr="00604979">
        <w:rPr>
          <w:b/>
          <w:bCs/>
          <w:color w:val="000000" w:themeColor="text1"/>
          <w:sz w:val="22"/>
          <w:szCs w:val="22"/>
          <w:lang w:val="es-CR"/>
        </w:rPr>
        <w:t>No. CTP-DT-DAC-OF-001330-2022</w:t>
      </w:r>
      <w:r w:rsidR="00604979">
        <w:rPr>
          <w:color w:val="000000" w:themeColor="text1"/>
          <w:sz w:val="22"/>
          <w:szCs w:val="22"/>
          <w:lang w:val="es-CR"/>
        </w:rPr>
        <w:t xml:space="preserve"> suscrito por la Lic. Ellen Cambronero Garita, r</w:t>
      </w:r>
      <w:r w:rsidRPr="00B12902">
        <w:rPr>
          <w:color w:val="000000" w:themeColor="text1"/>
          <w:sz w:val="22"/>
          <w:szCs w:val="22"/>
          <w:lang w:val="es-CR"/>
        </w:rPr>
        <w:t xml:space="preserve">emite a la Dirección de Asuntos Jurídicos, el contrato de concesión de la placa </w:t>
      </w:r>
      <w:r w:rsidR="00806177">
        <w:rPr>
          <w:color w:val="000000" w:themeColor="text1"/>
          <w:sz w:val="22"/>
          <w:szCs w:val="22"/>
          <w:lang w:val="es-CR"/>
        </w:rPr>
        <w:t>TP-000</w:t>
      </w:r>
      <w:r w:rsidRPr="00B12902">
        <w:rPr>
          <w:color w:val="000000" w:themeColor="text1"/>
          <w:sz w:val="22"/>
          <w:szCs w:val="22"/>
          <w:lang w:val="es-CR"/>
        </w:rPr>
        <w:t xml:space="preserve"> a nombre de </w:t>
      </w:r>
      <w:r w:rsidR="00806177">
        <w:rPr>
          <w:color w:val="000000" w:themeColor="text1"/>
          <w:sz w:val="22"/>
          <w:szCs w:val="22"/>
          <w:lang w:val="es-CR"/>
        </w:rPr>
        <w:t>C</w:t>
      </w:r>
      <w:r w:rsidRPr="00B12902">
        <w:rPr>
          <w:color w:val="000000" w:themeColor="text1"/>
          <w:sz w:val="22"/>
          <w:szCs w:val="22"/>
          <w:lang w:val="es-CR"/>
        </w:rPr>
        <w:t xml:space="preserve"> </w:t>
      </w:r>
      <w:r w:rsidR="00806177">
        <w:rPr>
          <w:color w:val="000000" w:themeColor="text1"/>
          <w:sz w:val="22"/>
          <w:szCs w:val="22"/>
          <w:lang w:val="es-CR"/>
        </w:rPr>
        <w:t>FC</w:t>
      </w:r>
      <w:r w:rsidRPr="00B12902">
        <w:rPr>
          <w:color w:val="000000" w:themeColor="text1"/>
          <w:sz w:val="22"/>
          <w:szCs w:val="22"/>
          <w:lang w:val="es-CR"/>
        </w:rPr>
        <w:t xml:space="preserve">, para la firma, con la finalidad de dar continuidad al trámite de formalización de traspasos y renovaciones de taxis. </w:t>
      </w:r>
      <w:r w:rsidRPr="00B12902">
        <w:rPr>
          <w:rFonts w:eastAsia="Times New Roman"/>
          <w:color w:val="000000" w:themeColor="text1"/>
          <w:sz w:val="22"/>
          <w:szCs w:val="22"/>
          <w:lang w:val="es-CR" w:eastAsia="es-ES"/>
        </w:rPr>
        <w:t xml:space="preserve">(Léanse los folios del </w:t>
      </w:r>
      <w:r w:rsidR="002968CF" w:rsidRPr="00B12902">
        <w:rPr>
          <w:rFonts w:eastAsia="Times New Roman"/>
          <w:color w:val="000000" w:themeColor="text1"/>
          <w:sz w:val="22"/>
          <w:szCs w:val="22"/>
          <w:lang w:val="es-CR" w:eastAsia="es-ES"/>
        </w:rPr>
        <w:t>21 vuelto</w:t>
      </w:r>
      <w:r w:rsidRPr="00B12902">
        <w:rPr>
          <w:rFonts w:eastAsia="Times New Roman"/>
          <w:color w:val="000000" w:themeColor="text1"/>
          <w:sz w:val="22"/>
          <w:szCs w:val="22"/>
          <w:lang w:val="es-CR" w:eastAsia="es-ES"/>
        </w:rPr>
        <w:t xml:space="preserve"> al </w:t>
      </w:r>
      <w:r w:rsidR="002968CF" w:rsidRPr="00B12902">
        <w:rPr>
          <w:rFonts w:eastAsia="Times New Roman"/>
          <w:color w:val="000000" w:themeColor="text1"/>
          <w:sz w:val="22"/>
          <w:szCs w:val="22"/>
          <w:lang w:val="es-CR" w:eastAsia="es-ES"/>
        </w:rPr>
        <w:t>22</w:t>
      </w:r>
      <w:r w:rsidRPr="00B12902">
        <w:rPr>
          <w:rFonts w:eastAsia="Times New Roman"/>
          <w:color w:val="000000" w:themeColor="text1"/>
          <w:sz w:val="22"/>
          <w:szCs w:val="22"/>
          <w:lang w:val="es-CR" w:eastAsia="es-ES"/>
        </w:rPr>
        <w:t xml:space="preserve"> del expediente </w:t>
      </w:r>
      <w:r w:rsidRPr="00B12902">
        <w:rPr>
          <w:color w:val="000000" w:themeColor="text1"/>
          <w:sz w:val="22"/>
          <w:szCs w:val="22"/>
          <w:lang w:val="es-CR" w:eastAsia="es-ES"/>
        </w:rPr>
        <w:t>administrativo TAT-016-24)</w:t>
      </w:r>
    </w:p>
    <w:p w14:paraId="112B90D9" w14:textId="77777777" w:rsidR="002968CF" w:rsidRPr="00B12902" w:rsidRDefault="002968CF" w:rsidP="002968CF">
      <w:pPr>
        <w:pStyle w:val="Prrafodelista"/>
        <w:rPr>
          <w:color w:val="000000" w:themeColor="text1"/>
          <w:sz w:val="22"/>
          <w:szCs w:val="22"/>
          <w:lang w:val="es-CR"/>
        </w:rPr>
      </w:pPr>
    </w:p>
    <w:p w14:paraId="61BA41B1" w14:textId="40653499" w:rsidR="00D708B6" w:rsidRPr="00B12902" w:rsidRDefault="002968CF" w:rsidP="00D708B6">
      <w:pPr>
        <w:pStyle w:val="Style1"/>
        <w:numPr>
          <w:ilvl w:val="0"/>
          <w:numId w:val="10"/>
        </w:numPr>
        <w:kinsoku w:val="0"/>
        <w:overflowPunct w:val="0"/>
        <w:autoSpaceDE/>
        <w:autoSpaceDN/>
        <w:adjustRightInd/>
        <w:ind w:left="284" w:right="0" w:hanging="284"/>
        <w:mirrorIndents/>
        <w:textAlignment w:val="baseline"/>
        <w:rPr>
          <w:sz w:val="22"/>
          <w:szCs w:val="22"/>
          <w:lang w:val="es-CR"/>
        </w:rPr>
      </w:pPr>
      <w:r w:rsidRPr="00B12902">
        <w:rPr>
          <w:color w:val="000000" w:themeColor="text1"/>
          <w:sz w:val="22"/>
          <w:szCs w:val="22"/>
          <w:lang w:val="es-CR"/>
        </w:rPr>
        <w:t xml:space="preserve">El </w:t>
      </w:r>
      <w:r w:rsidRPr="00B12902">
        <w:rPr>
          <w:b/>
          <w:bCs/>
          <w:color w:val="000000" w:themeColor="text1"/>
          <w:sz w:val="22"/>
          <w:szCs w:val="22"/>
          <w:lang w:val="es-CR"/>
        </w:rPr>
        <w:t>17 de noviembre de 202</w:t>
      </w:r>
      <w:r w:rsidR="00604979">
        <w:rPr>
          <w:b/>
          <w:bCs/>
          <w:color w:val="000000" w:themeColor="text1"/>
          <w:sz w:val="22"/>
          <w:szCs w:val="22"/>
          <w:lang w:val="es-CR"/>
        </w:rPr>
        <w:t>2</w:t>
      </w:r>
      <w:r w:rsidRPr="00B12902">
        <w:rPr>
          <w:color w:val="000000" w:themeColor="text1"/>
          <w:sz w:val="22"/>
          <w:szCs w:val="22"/>
          <w:lang w:val="es-CR"/>
        </w:rPr>
        <w:t xml:space="preserve">, mediante oficio </w:t>
      </w:r>
      <w:r w:rsidR="00604979" w:rsidRPr="00604979">
        <w:rPr>
          <w:b/>
          <w:bCs/>
          <w:color w:val="000000" w:themeColor="text1"/>
          <w:sz w:val="22"/>
          <w:szCs w:val="22"/>
          <w:lang w:val="es-CR"/>
        </w:rPr>
        <w:t xml:space="preserve">No. </w:t>
      </w:r>
      <w:r w:rsidRPr="00604979">
        <w:rPr>
          <w:b/>
          <w:bCs/>
          <w:color w:val="000000" w:themeColor="text1"/>
          <w:sz w:val="22"/>
          <w:szCs w:val="22"/>
          <w:lang w:val="es-CR"/>
        </w:rPr>
        <w:t>C</w:t>
      </w:r>
      <w:r w:rsidRPr="00B12902">
        <w:rPr>
          <w:b/>
          <w:bCs/>
          <w:color w:val="000000" w:themeColor="text1"/>
          <w:sz w:val="22"/>
          <w:szCs w:val="22"/>
          <w:lang w:val="es-CR"/>
        </w:rPr>
        <w:t>TP-DT-DAC-OF-1618-2022</w:t>
      </w:r>
      <w:r w:rsidRPr="00B12902">
        <w:rPr>
          <w:color w:val="000000" w:themeColor="text1"/>
          <w:sz w:val="22"/>
          <w:szCs w:val="22"/>
          <w:lang w:val="es-CR"/>
        </w:rPr>
        <w:t xml:space="preserve">, el coordinador del proceso de taxis, de la Dirección Técnica del Consejo de Transporte Público, autoriza que la señora </w:t>
      </w:r>
      <w:r w:rsidR="00806177">
        <w:rPr>
          <w:color w:val="000000" w:themeColor="text1"/>
          <w:sz w:val="22"/>
          <w:szCs w:val="22"/>
          <w:lang w:val="es-CR"/>
        </w:rPr>
        <w:t>C</w:t>
      </w:r>
      <w:r w:rsidRPr="00B12902">
        <w:rPr>
          <w:color w:val="000000" w:themeColor="text1"/>
          <w:sz w:val="22"/>
          <w:szCs w:val="22"/>
          <w:lang w:val="es-CR"/>
        </w:rPr>
        <w:t xml:space="preserve"> </w:t>
      </w:r>
      <w:r w:rsidR="00806177">
        <w:rPr>
          <w:color w:val="000000" w:themeColor="text1"/>
          <w:sz w:val="22"/>
          <w:szCs w:val="22"/>
          <w:lang w:val="es-CR"/>
        </w:rPr>
        <w:t>FC</w:t>
      </w:r>
      <w:r w:rsidRPr="00B12902">
        <w:rPr>
          <w:color w:val="000000" w:themeColor="text1"/>
          <w:sz w:val="22"/>
          <w:szCs w:val="22"/>
          <w:lang w:val="es-CR"/>
        </w:rPr>
        <w:t xml:space="preserve">, inscriba a su nombre el vehículo que ampara la concesión </w:t>
      </w:r>
      <w:r w:rsidR="00806177">
        <w:rPr>
          <w:color w:val="000000" w:themeColor="text1"/>
          <w:sz w:val="22"/>
          <w:szCs w:val="22"/>
          <w:lang w:val="es-CR"/>
        </w:rPr>
        <w:t>TP-000</w:t>
      </w:r>
      <w:r w:rsidRPr="00B12902">
        <w:rPr>
          <w:color w:val="000000" w:themeColor="text1"/>
          <w:sz w:val="22"/>
          <w:szCs w:val="22"/>
          <w:lang w:val="es-CR"/>
        </w:rPr>
        <w:t xml:space="preserve">. (Léase el folio 21 del </w:t>
      </w:r>
      <w:r w:rsidRPr="00B12902">
        <w:rPr>
          <w:sz w:val="22"/>
          <w:szCs w:val="22"/>
          <w:lang w:val="es-CR"/>
        </w:rPr>
        <w:t xml:space="preserve">expediente administrativo TAT-016-24) </w:t>
      </w:r>
    </w:p>
    <w:p w14:paraId="417700BD" w14:textId="77777777" w:rsidR="00D708B6" w:rsidRPr="00B12902" w:rsidRDefault="00D708B6" w:rsidP="00D708B6">
      <w:pPr>
        <w:pStyle w:val="Prrafodelista"/>
        <w:rPr>
          <w:sz w:val="22"/>
          <w:szCs w:val="22"/>
          <w:lang w:val="es-CR"/>
        </w:rPr>
      </w:pPr>
    </w:p>
    <w:p w14:paraId="650266F8" w14:textId="5B65EA0C" w:rsidR="00FC2D4F" w:rsidRPr="00B12902" w:rsidRDefault="00FC2D4F" w:rsidP="00D708B6">
      <w:pPr>
        <w:pStyle w:val="Style1"/>
        <w:numPr>
          <w:ilvl w:val="0"/>
          <w:numId w:val="10"/>
        </w:numPr>
        <w:kinsoku w:val="0"/>
        <w:overflowPunct w:val="0"/>
        <w:autoSpaceDE/>
        <w:autoSpaceDN/>
        <w:adjustRightInd/>
        <w:ind w:left="284" w:right="0" w:hanging="284"/>
        <w:mirrorIndents/>
        <w:textAlignment w:val="baseline"/>
        <w:rPr>
          <w:sz w:val="22"/>
          <w:szCs w:val="22"/>
          <w:lang w:val="es-CR"/>
        </w:rPr>
      </w:pPr>
      <w:r w:rsidRPr="00B12902">
        <w:rPr>
          <w:sz w:val="22"/>
          <w:szCs w:val="22"/>
          <w:lang w:val="es-CR"/>
        </w:rPr>
        <w:t>La Junta Directiva del Consejo de Transporte Público</w:t>
      </w:r>
      <w:r w:rsidRPr="00B12902">
        <w:rPr>
          <w:b/>
          <w:bCs/>
          <w:sz w:val="22"/>
          <w:szCs w:val="22"/>
          <w:lang w:val="es-CR"/>
        </w:rPr>
        <w:t xml:space="preserve">, en el </w:t>
      </w:r>
      <w:bookmarkStart w:id="3" w:name="_Hlk160449990"/>
      <w:r w:rsidRPr="00B12902">
        <w:rPr>
          <w:rFonts w:eastAsia="Calibri"/>
          <w:b/>
          <w:bCs/>
          <w:lang w:val="es-CR"/>
        </w:rPr>
        <w:t>Artículo 7.1.</w:t>
      </w:r>
      <w:r w:rsidR="003106CB">
        <w:rPr>
          <w:rFonts w:eastAsia="Calibri"/>
          <w:b/>
          <w:bCs/>
          <w:lang w:val="es-CR"/>
        </w:rPr>
        <w:t>1</w:t>
      </w:r>
      <w:r w:rsidRPr="00B12902">
        <w:rPr>
          <w:rFonts w:eastAsia="Calibri"/>
          <w:b/>
          <w:bCs/>
          <w:lang w:val="es-CR"/>
        </w:rPr>
        <w:t>5 de la Sesión Ordinaria 02-2024 del 19 de enero de 2024</w:t>
      </w:r>
      <w:r w:rsidRPr="00B12902">
        <w:rPr>
          <w:b/>
          <w:bCs/>
          <w:sz w:val="22"/>
          <w:szCs w:val="22"/>
          <w:lang w:val="es-CR"/>
        </w:rPr>
        <w:t xml:space="preserve">, </w:t>
      </w:r>
      <w:bookmarkEnd w:id="3"/>
      <w:r w:rsidR="006F15CA" w:rsidRPr="00B12902">
        <w:rPr>
          <w:b/>
          <w:bCs/>
          <w:sz w:val="22"/>
          <w:szCs w:val="22"/>
          <w:lang w:val="es-CR"/>
        </w:rPr>
        <w:t xml:space="preserve">conoce el Oficio CTP-AJ-OF-2022-1183 del </w:t>
      </w:r>
      <w:r w:rsidR="00BE5469" w:rsidRPr="00B12902">
        <w:rPr>
          <w:b/>
          <w:bCs/>
          <w:sz w:val="22"/>
          <w:szCs w:val="22"/>
          <w:lang w:val="es-CR"/>
        </w:rPr>
        <w:lastRenderedPageBreak/>
        <w:t xml:space="preserve">03 de agosto de 2022 emitido por la Dirección de Asuntos Jurídicos del Consejo de Transporte Público; acoge el informe y </w:t>
      </w:r>
      <w:r w:rsidRPr="00B12902">
        <w:rPr>
          <w:b/>
          <w:bCs/>
          <w:sz w:val="22"/>
          <w:szCs w:val="22"/>
          <w:lang w:val="es-CR"/>
        </w:rPr>
        <w:t xml:space="preserve">dispone cancelar el derecho de concesión de taxi </w:t>
      </w:r>
      <w:r w:rsidR="006F15CA" w:rsidRPr="00B12902">
        <w:rPr>
          <w:b/>
          <w:bCs/>
          <w:sz w:val="22"/>
          <w:szCs w:val="22"/>
          <w:lang w:val="es-CR"/>
        </w:rPr>
        <w:t xml:space="preserve">bajo la placa </w:t>
      </w:r>
      <w:r w:rsidR="00806177">
        <w:rPr>
          <w:b/>
          <w:bCs/>
          <w:sz w:val="22"/>
          <w:szCs w:val="22"/>
          <w:lang w:val="es-CR"/>
        </w:rPr>
        <w:t>TP-000</w:t>
      </w:r>
      <w:r w:rsidR="006F15CA" w:rsidRPr="00B12902">
        <w:rPr>
          <w:b/>
          <w:bCs/>
          <w:sz w:val="22"/>
          <w:szCs w:val="22"/>
          <w:lang w:val="es-CR"/>
        </w:rPr>
        <w:t xml:space="preserve">, otorgado a </w:t>
      </w:r>
      <w:r w:rsidRPr="00B12902">
        <w:rPr>
          <w:b/>
          <w:bCs/>
          <w:sz w:val="22"/>
          <w:szCs w:val="22"/>
          <w:lang w:val="es-CR"/>
        </w:rPr>
        <w:t xml:space="preserve">la señora </w:t>
      </w:r>
      <w:r w:rsidR="00806177">
        <w:rPr>
          <w:b/>
          <w:bCs/>
          <w:sz w:val="22"/>
          <w:szCs w:val="22"/>
          <w:lang w:val="es-CR"/>
        </w:rPr>
        <w:t>C</w:t>
      </w:r>
      <w:r w:rsidRPr="00B12902">
        <w:rPr>
          <w:b/>
          <w:bCs/>
          <w:sz w:val="22"/>
          <w:szCs w:val="22"/>
          <w:lang w:val="es-CR"/>
        </w:rPr>
        <w:t xml:space="preserve"> </w:t>
      </w:r>
      <w:r w:rsidR="00806177">
        <w:rPr>
          <w:b/>
          <w:bCs/>
          <w:sz w:val="22"/>
          <w:szCs w:val="22"/>
          <w:lang w:val="es-CR"/>
        </w:rPr>
        <w:t>FC</w:t>
      </w:r>
      <w:r w:rsidRPr="00B12902">
        <w:rPr>
          <w:b/>
          <w:bCs/>
          <w:sz w:val="22"/>
          <w:szCs w:val="22"/>
          <w:lang w:val="es-CR"/>
        </w:rPr>
        <w:t xml:space="preserve">, </w:t>
      </w:r>
      <w:r w:rsidR="006F15CA" w:rsidRPr="00B12902">
        <w:rPr>
          <w:b/>
          <w:bCs/>
          <w:sz w:val="22"/>
          <w:szCs w:val="22"/>
          <w:lang w:val="es-CR"/>
        </w:rPr>
        <w:t xml:space="preserve">al tenerse por demostrado que no posee una unidad inscrita a su nombre ante el Registro Público. </w:t>
      </w:r>
      <w:r w:rsidRPr="00B12902">
        <w:rPr>
          <w:b/>
          <w:bCs/>
          <w:sz w:val="22"/>
          <w:szCs w:val="22"/>
          <w:lang w:val="es-CR"/>
        </w:rPr>
        <w:t>(Léanse</w:t>
      </w:r>
      <w:r w:rsidRPr="00B12902">
        <w:rPr>
          <w:sz w:val="22"/>
          <w:szCs w:val="22"/>
          <w:lang w:val="es-CR"/>
        </w:rPr>
        <w:t xml:space="preserve"> los folios del 0</w:t>
      </w:r>
      <w:r w:rsidR="00604979">
        <w:rPr>
          <w:sz w:val="22"/>
          <w:szCs w:val="22"/>
          <w:lang w:val="es-CR"/>
        </w:rPr>
        <w:t xml:space="preserve">19 </w:t>
      </w:r>
      <w:r w:rsidRPr="00B12902">
        <w:rPr>
          <w:sz w:val="22"/>
          <w:szCs w:val="22"/>
          <w:lang w:val="es-CR"/>
        </w:rPr>
        <w:t xml:space="preserve">del expediente administrativo </w:t>
      </w:r>
      <w:r w:rsidR="00600BAB" w:rsidRPr="00B12902">
        <w:rPr>
          <w:sz w:val="22"/>
          <w:szCs w:val="22"/>
          <w:lang w:val="es-CR"/>
        </w:rPr>
        <w:t>TAT-016-24</w:t>
      </w:r>
      <w:r w:rsidRPr="00B12902">
        <w:rPr>
          <w:sz w:val="22"/>
          <w:szCs w:val="22"/>
          <w:lang w:val="es-CR"/>
        </w:rPr>
        <w:t>)</w:t>
      </w:r>
    </w:p>
    <w:p w14:paraId="64139EED" w14:textId="77777777" w:rsidR="008D07CF" w:rsidRPr="00B12902" w:rsidRDefault="008D07CF" w:rsidP="008D07CF">
      <w:pPr>
        <w:pStyle w:val="Prrafodelista"/>
        <w:rPr>
          <w:sz w:val="22"/>
          <w:szCs w:val="22"/>
          <w:lang w:val="es-CR"/>
        </w:rPr>
      </w:pPr>
    </w:p>
    <w:p w14:paraId="66CF4EAF" w14:textId="379CE6FA" w:rsidR="00FC2D4F" w:rsidRPr="00B12902" w:rsidRDefault="00FC2D4F" w:rsidP="00FC2D4F">
      <w:pPr>
        <w:pStyle w:val="Prrafodelista"/>
        <w:numPr>
          <w:ilvl w:val="0"/>
          <w:numId w:val="11"/>
        </w:numPr>
        <w:tabs>
          <w:tab w:val="left" w:pos="426"/>
        </w:tabs>
        <w:spacing w:line="276" w:lineRule="auto"/>
        <w:contextualSpacing w:val="0"/>
        <w:jc w:val="both"/>
        <w:rPr>
          <w:bCs/>
          <w:color w:val="000000" w:themeColor="text1"/>
          <w:sz w:val="22"/>
          <w:szCs w:val="22"/>
          <w:lang w:val="es-CR"/>
        </w:rPr>
      </w:pPr>
      <w:r w:rsidRPr="00B12902">
        <w:rPr>
          <w:b/>
          <w:sz w:val="24"/>
          <w:szCs w:val="24"/>
          <w:lang w:val="es-CR"/>
        </w:rPr>
        <w:t>HECHOS NO PROBADOS. –</w:t>
      </w:r>
      <w:r w:rsidR="00946BE2" w:rsidRPr="00B12902">
        <w:rPr>
          <w:b/>
          <w:sz w:val="24"/>
          <w:szCs w:val="24"/>
          <w:lang w:val="es-CR"/>
        </w:rPr>
        <w:t xml:space="preserve"> </w:t>
      </w:r>
      <w:r w:rsidR="00946BE2" w:rsidRPr="00B12902">
        <w:rPr>
          <w:bCs/>
          <w:sz w:val="22"/>
          <w:szCs w:val="22"/>
          <w:lang w:val="es-CR"/>
        </w:rPr>
        <w:t xml:space="preserve">Se tiene como hecho no probado </w:t>
      </w:r>
      <w:r w:rsidRPr="00B12902">
        <w:rPr>
          <w:bCs/>
          <w:sz w:val="22"/>
          <w:szCs w:val="22"/>
          <w:lang w:val="es-CR"/>
        </w:rPr>
        <w:t>para la resolución del presente asunto</w:t>
      </w:r>
      <w:r w:rsidR="00A97E33" w:rsidRPr="00B12902">
        <w:rPr>
          <w:bCs/>
          <w:sz w:val="22"/>
          <w:szCs w:val="22"/>
          <w:lang w:val="es-CR"/>
        </w:rPr>
        <w:t xml:space="preserve"> que la señora </w:t>
      </w:r>
      <w:r w:rsidR="00806177">
        <w:rPr>
          <w:b/>
          <w:bCs/>
          <w:sz w:val="22"/>
          <w:szCs w:val="22"/>
          <w:lang w:val="es-CR"/>
        </w:rPr>
        <w:t>C</w:t>
      </w:r>
      <w:r w:rsidR="00A97E33" w:rsidRPr="00B12902">
        <w:rPr>
          <w:b/>
          <w:bCs/>
          <w:sz w:val="22"/>
          <w:szCs w:val="22"/>
          <w:lang w:val="es-CR"/>
        </w:rPr>
        <w:t xml:space="preserve"> </w:t>
      </w:r>
      <w:r w:rsidR="00806177">
        <w:rPr>
          <w:b/>
          <w:bCs/>
          <w:sz w:val="22"/>
          <w:szCs w:val="22"/>
          <w:lang w:val="es-CR"/>
        </w:rPr>
        <w:t>FC</w:t>
      </w:r>
      <w:r w:rsidR="00A97E33" w:rsidRPr="00B12902">
        <w:rPr>
          <w:sz w:val="22"/>
          <w:szCs w:val="22"/>
          <w:lang w:val="es-CR"/>
        </w:rPr>
        <w:t xml:space="preserve">, haya incumplido con la no formalización o </w:t>
      </w:r>
      <w:r w:rsidR="00A709B8" w:rsidRPr="00B12902">
        <w:rPr>
          <w:sz w:val="22"/>
          <w:szCs w:val="22"/>
          <w:lang w:val="es-CR"/>
        </w:rPr>
        <w:t>suscripción</w:t>
      </w:r>
      <w:r w:rsidR="00A97E33" w:rsidRPr="00B12902">
        <w:rPr>
          <w:sz w:val="22"/>
          <w:szCs w:val="22"/>
          <w:lang w:val="es-CR"/>
        </w:rPr>
        <w:t xml:space="preserve"> del contrato de</w:t>
      </w:r>
      <w:r w:rsidR="00A97E33" w:rsidRPr="00B12902">
        <w:rPr>
          <w:iCs/>
          <w:sz w:val="22"/>
          <w:szCs w:val="22"/>
          <w:lang w:val="es-CR"/>
        </w:rPr>
        <w:t xml:space="preserve"> la concesión administrativa del servicio público de transporte de personas modalidad taxi, bajo la placa </w:t>
      </w:r>
      <w:r w:rsidR="00806177">
        <w:rPr>
          <w:b/>
          <w:iCs/>
          <w:color w:val="000000" w:themeColor="text1"/>
          <w:sz w:val="22"/>
          <w:szCs w:val="22"/>
          <w:lang w:val="es-CR"/>
        </w:rPr>
        <w:t>TP-000</w:t>
      </w:r>
      <w:r w:rsidRPr="00B12902">
        <w:rPr>
          <w:bCs/>
          <w:color w:val="000000" w:themeColor="text1"/>
          <w:sz w:val="22"/>
          <w:szCs w:val="22"/>
          <w:lang w:val="es-CR"/>
        </w:rPr>
        <w:t>.</w:t>
      </w:r>
      <w:r w:rsidR="00A709B8" w:rsidRPr="00B12902">
        <w:rPr>
          <w:bCs/>
          <w:color w:val="000000" w:themeColor="text1"/>
          <w:sz w:val="22"/>
          <w:szCs w:val="22"/>
          <w:lang w:val="es-CR"/>
        </w:rPr>
        <w:t xml:space="preserve"> (Léanse los folios del 23 al 27 y del 64 vuelto al 66 del expediente administrativo TAT-016-24</w:t>
      </w:r>
    </w:p>
    <w:p w14:paraId="3A0A7F85" w14:textId="49A03A33" w:rsidR="00FC2D4F" w:rsidRPr="00B12902" w:rsidRDefault="00FC2D4F" w:rsidP="00FC2D4F">
      <w:pPr>
        <w:pStyle w:val="Prrafodelista"/>
        <w:tabs>
          <w:tab w:val="left" w:pos="426"/>
        </w:tabs>
        <w:spacing w:line="276" w:lineRule="auto"/>
        <w:ind w:left="0"/>
        <w:contextualSpacing w:val="0"/>
        <w:rPr>
          <w:sz w:val="24"/>
          <w:szCs w:val="24"/>
          <w:lang w:val="es-CR"/>
        </w:rPr>
      </w:pPr>
    </w:p>
    <w:p w14:paraId="0105453D" w14:textId="60266C8E" w:rsidR="00EF7303" w:rsidRPr="009D7B59" w:rsidRDefault="00FC2D4F" w:rsidP="00F46815">
      <w:pPr>
        <w:pStyle w:val="Prrafodelista"/>
        <w:numPr>
          <w:ilvl w:val="0"/>
          <w:numId w:val="11"/>
        </w:numPr>
        <w:tabs>
          <w:tab w:val="left" w:pos="426"/>
        </w:tabs>
        <w:spacing w:line="276" w:lineRule="auto"/>
        <w:jc w:val="both"/>
        <w:rPr>
          <w:smallCaps/>
          <w:sz w:val="24"/>
          <w:szCs w:val="24"/>
          <w:lang w:val="es-CR"/>
        </w:rPr>
      </w:pPr>
      <w:r w:rsidRPr="009D7B59">
        <w:rPr>
          <w:b/>
          <w:bCs/>
          <w:spacing w:val="4"/>
          <w:sz w:val="24"/>
          <w:szCs w:val="24"/>
          <w:lang w:val="es-CR"/>
        </w:rPr>
        <w:t>SOBRE EL FONDO</w:t>
      </w:r>
      <w:r w:rsidRPr="009D7B59">
        <w:rPr>
          <w:sz w:val="24"/>
          <w:szCs w:val="24"/>
          <w:lang w:val="es-CR"/>
        </w:rPr>
        <w:t>.</w:t>
      </w:r>
      <w:r w:rsidR="00EF7303" w:rsidRPr="009D7B59">
        <w:rPr>
          <w:sz w:val="24"/>
          <w:szCs w:val="24"/>
          <w:lang w:val="es-CR"/>
        </w:rPr>
        <w:t xml:space="preserve"> </w:t>
      </w:r>
      <w:r w:rsidR="00EF7303" w:rsidRPr="009D7B59">
        <w:rPr>
          <w:b/>
          <w:iCs/>
          <w:sz w:val="24"/>
          <w:szCs w:val="24"/>
          <w:lang w:val="es-CR"/>
        </w:rPr>
        <w:t>-</w:t>
      </w:r>
      <w:r w:rsidR="00EF7303" w:rsidRPr="009D7B59">
        <w:rPr>
          <w:b/>
          <w:iCs/>
          <w:sz w:val="24"/>
          <w:szCs w:val="24"/>
          <w:lang w:val="es-CR"/>
        </w:rPr>
        <w:tab/>
      </w:r>
    </w:p>
    <w:p w14:paraId="05C4A73F" w14:textId="77777777" w:rsidR="009D7B59" w:rsidRPr="009D7B59" w:rsidRDefault="009D7B59" w:rsidP="009D7B59">
      <w:pPr>
        <w:pStyle w:val="Prrafodelista"/>
        <w:rPr>
          <w:rStyle w:val="CharacterStyle1"/>
          <w:smallCaps/>
          <w:szCs w:val="24"/>
          <w:lang w:val="es-CR"/>
        </w:rPr>
      </w:pPr>
    </w:p>
    <w:p w14:paraId="2EEA360D" w14:textId="011F0CDC" w:rsidR="00D708B6" w:rsidRPr="009D7B59" w:rsidRDefault="00190EE8" w:rsidP="009D7B59">
      <w:pPr>
        <w:pStyle w:val="Prrafodelista"/>
        <w:numPr>
          <w:ilvl w:val="1"/>
          <w:numId w:val="16"/>
        </w:numPr>
        <w:spacing w:line="276" w:lineRule="auto"/>
        <w:jc w:val="both"/>
        <w:rPr>
          <w:rStyle w:val="CharacterStyle1"/>
          <w:b/>
          <w:bCs/>
          <w:u w:val="single"/>
          <w:lang w:val="es-CR"/>
        </w:rPr>
      </w:pPr>
      <w:r w:rsidRPr="009D7B59">
        <w:rPr>
          <w:rStyle w:val="CharacterStyle1"/>
          <w:b/>
          <w:bCs/>
          <w:u w:val="single"/>
          <w:lang w:val="es-CR"/>
        </w:rPr>
        <w:t xml:space="preserve">El régimen sancionatorio aplicable al concesionario de servicio público remunerado de personas modalidad taxi. </w:t>
      </w:r>
    </w:p>
    <w:p w14:paraId="6A2856B4" w14:textId="77777777" w:rsidR="00D708B6" w:rsidRPr="009D7B59" w:rsidRDefault="00D708B6" w:rsidP="00D708B6">
      <w:pPr>
        <w:autoSpaceDE w:val="0"/>
        <w:autoSpaceDN w:val="0"/>
        <w:adjustRightInd w:val="0"/>
        <w:spacing w:after="0" w:line="276" w:lineRule="auto"/>
        <w:jc w:val="both"/>
        <w:rPr>
          <w:rFonts w:ascii="Times New Roman" w:hAnsi="Times New Roman" w:cs="Times New Roman"/>
          <w:color w:val="000000" w:themeColor="text1"/>
          <w:sz w:val="24"/>
          <w:szCs w:val="24"/>
          <w:u w:val="single"/>
        </w:rPr>
      </w:pPr>
    </w:p>
    <w:p w14:paraId="28932A42" w14:textId="62AFFAA8" w:rsidR="00D708B6" w:rsidRPr="00B12902" w:rsidRDefault="00D708B6" w:rsidP="0032516D">
      <w:pPr>
        <w:autoSpaceDE w:val="0"/>
        <w:autoSpaceDN w:val="0"/>
        <w:adjustRightInd w:val="0"/>
        <w:spacing w:after="0" w:line="276" w:lineRule="auto"/>
        <w:jc w:val="both"/>
        <w:rPr>
          <w:rFonts w:ascii="Times New Roman" w:hAnsi="Times New Roman" w:cs="Times New Roman"/>
          <w:color w:val="000000" w:themeColor="text1"/>
          <w:sz w:val="24"/>
          <w:szCs w:val="24"/>
        </w:rPr>
      </w:pPr>
      <w:r w:rsidRPr="00B12902">
        <w:rPr>
          <w:rFonts w:ascii="Times New Roman" w:hAnsi="Times New Roman" w:cs="Times New Roman"/>
          <w:color w:val="000000" w:themeColor="text1"/>
          <w:sz w:val="24"/>
          <w:szCs w:val="24"/>
        </w:rPr>
        <w:t xml:space="preserve">La Administración tiene los deberes de fiscalización y control sobre la forma en que explota la concesión siempre en relación con la vigilancia del interés público que el servicio público pretende satisfacer, esto no implica que la Administración realice actos que afecten ilegítimamente los derechos de los concesionarios, de ahí que los procedimientos administrativos sancionatorios que realice el Consejo de Transporte Público, deben tramitarse de acuerdo al Libro II de la Ley General de la Administración Pública, por disposición de la Ley </w:t>
      </w:r>
      <w:r w:rsidR="001849C6" w:rsidRPr="00B12902">
        <w:rPr>
          <w:rFonts w:ascii="Times New Roman" w:hAnsi="Times New Roman" w:cs="Times New Roman"/>
          <w:color w:val="000000" w:themeColor="text1"/>
          <w:sz w:val="24"/>
          <w:szCs w:val="24"/>
        </w:rPr>
        <w:t>No.</w:t>
      </w:r>
      <w:r w:rsidRPr="00B12902">
        <w:rPr>
          <w:rFonts w:ascii="Times New Roman" w:hAnsi="Times New Roman" w:cs="Times New Roman"/>
          <w:color w:val="000000" w:themeColor="text1"/>
          <w:sz w:val="24"/>
          <w:szCs w:val="24"/>
        </w:rPr>
        <w:t xml:space="preserve"> 7969 “Ley Reguladora del Servicio Público de Transporte Remunerado de Personas en Vehículos en la Modalidad de Taxi”, y ajustarse al debido procedimiento administrativo, como garantía fundamental para los administrados, tal y como la Sala Constitucional ha reseñado en su abundante jurisprudencia:</w:t>
      </w:r>
    </w:p>
    <w:p w14:paraId="30C8EAE9" w14:textId="77777777" w:rsidR="00D708B6" w:rsidRPr="00B12902" w:rsidRDefault="00D708B6" w:rsidP="0032516D">
      <w:pPr>
        <w:autoSpaceDE w:val="0"/>
        <w:autoSpaceDN w:val="0"/>
        <w:adjustRightInd w:val="0"/>
        <w:spacing w:after="0" w:line="276" w:lineRule="auto"/>
        <w:ind w:left="851" w:right="851"/>
        <w:jc w:val="both"/>
        <w:rPr>
          <w:color w:val="000000" w:themeColor="text1"/>
        </w:rPr>
      </w:pPr>
    </w:p>
    <w:p w14:paraId="26E8CAAE" w14:textId="77777777" w:rsidR="00D708B6" w:rsidRPr="00B12902" w:rsidRDefault="00D708B6" w:rsidP="00D708B6">
      <w:pPr>
        <w:pStyle w:val="Sangranormal"/>
        <w:spacing w:line="240" w:lineRule="auto"/>
        <w:ind w:left="851" w:right="851" w:firstLine="0"/>
        <w:rPr>
          <w:rFonts w:ascii="Times New Roman" w:hAnsi="Times New Roman"/>
          <w:color w:val="000000" w:themeColor="text1"/>
        </w:rPr>
      </w:pPr>
      <w:r w:rsidRPr="00B12902">
        <w:rPr>
          <w:rFonts w:ascii="Times New Roman" w:hAnsi="Times New Roman"/>
          <w:color w:val="000000" w:themeColor="text1"/>
        </w:rPr>
        <w:t>“(…) en virtud de tal desarrollo jurisprudencial, se ha estimado de aplicación no sólo respecto de los procesos de índole jurisdiccional, sino que se trata de una garantía que se hace extensiva a todos los procedimientos administrativos. Así, en el ámbito de los procedimientos administrativos, se identifican o equiparan estos principios con los conceptos de "</w:t>
      </w:r>
      <w:r w:rsidRPr="00B12902">
        <w:rPr>
          <w:rFonts w:ascii="Times New Roman" w:hAnsi="Times New Roman"/>
          <w:i/>
          <w:iCs/>
          <w:color w:val="000000" w:themeColor="text1"/>
        </w:rPr>
        <w:t>bilateralidad de la audiencia</w:t>
      </w:r>
      <w:r w:rsidRPr="00B12902">
        <w:rPr>
          <w:rFonts w:ascii="Times New Roman" w:hAnsi="Times New Roman"/>
          <w:color w:val="000000" w:themeColor="text1"/>
        </w:rPr>
        <w:t>", "</w:t>
      </w:r>
      <w:r w:rsidRPr="00B12902">
        <w:rPr>
          <w:rFonts w:ascii="Times New Roman" w:hAnsi="Times New Roman"/>
          <w:i/>
          <w:iCs/>
          <w:color w:val="000000" w:themeColor="text1"/>
        </w:rPr>
        <w:t>debido proceso legal</w:t>
      </w:r>
      <w:r w:rsidRPr="00B12902">
        <w:rPr>
          <w:rFonts w:ascii="Times New Roman" w:hAnsi="Times New Roman"/>
          <w:color w:val="000000" w:themeColor="text1"/>
        </w:rPr>
        <w:t>" y "</w:t>
      </w:r>
      <w:r w:rsidRPr="00B12902">
        <w:rPr>
          <w:rFonts w:ascii="Times New Roman" w:hAnsi="Times New Roman"/>
          <w:i/>
          <w:iCs/>
          <w:color w:val="000000" w:themeColor="text1"/>
        </w:rPr>
        <w:t>principio de contradicción</w:t>
      </w:r>
      <w:r w:rsidRPr="00B12902">
        <w:rPr>
          <w:rFonts w:ascii="Times New Roman" w:hAnsi="Times New Roman"/>
          <w:color w:val="000000" w:themeColor="text1"/>
        </w:rPr>
        <w:t xml:space="preserve">"; y que tiene implicaciones directas en las diversas etapas de los procedimientos, lo que evidencia su carácter instrumental, en tanto está dispuesto para garantizar la mejor resolución del mismo, (…)” (Sala Constitucional, Voto N. 13140-2003, de las 14:37 </w:t>
      </w:r>
      <w:proofErr w:type="spellStart"/>
      <w:r w:rsidRPr="00B12902">
        <w:rPr>
          <w:rFonts w:ascii="Times New Roman" w:hAnsi="Times New Roman"/>
          <w:color w:val="000000" w:themeColor="text1"/>
        </w:rPr>
        <w:t>Hrs</w:t>
      </w:r>
      <w:proofErr w:type="spellEnd"/>
      <w:r w:rsidRPr="00B12902">
        <w:rPr>
          <w:rFonts w:ascii="Times New Roman" w:hAnsi="Times New Roman"/>
          <w:color w:val="000000" w:themeColor="text1"/>
        </w:rPr>
        <w:t>., del 10 de noviembre del 2003)</w:t>
      </w:r>
    </w:p>
    <w:p w14:paraId="4BB44D7A" w14:textId="77777777" w:rsidR="00D708B6" w:rsidRPr="00B12902" w:rsidRDefault="00D708B6" w:rsidP="00190EE8">
      <w:pPr>
        <w:autoSpaceDE w:val="0"/>
        <w:autoSpaceDN w:val="0"/>
        <w:adjustRightInd w:val="0"/>
        <w:spacing w:after="0" w:line="276" w:lineRule="auto"/>
        <w:jc w:val="both"/>
        <w:rPr>
          <w:rFonts w:ascii="Times New Roman" w:hAnsi="Times New Roman" w:cs="Times New Roman"/>
          <w:color w:val="000000" w:themeColor="text1"/>
        </w:rPr>
      </w:pPr>
    </w:p>
    <w:p w14:paraId="5F0D1A1C" w14:textId="77777777" w:rsidR="00D708B6" w:rsidRPr="00B12902" w:rsidRDefault="00D708B6" w:rsidP="00190EE8">
      <w:pPr>
        <w:autoSpaceDE w:val="0"/>
        <w:autoSpaceDN w:val="0"/>
        <w:adjustRightInd w:val="0"/>
        <w:spacing w:after="0" w:line="276" w:lineRule="auto"/>
        <w:jc w:val="both"/>
        <w:rPr>
          <w:rFonts w:ascii="Times New Roman" w:hAnsi="Times New Roman" w:cs="Times New Roman"/>
        </w:rPr>
      </w:pPr>
      <w:r w:rsidRPr="00B12902">
        <w:rPr>
          <w:rFonts w:ascii="Times New Roman" w:hAnsi="Times New Roman" w:cs="Times New Roman"/>
        </w:rPr>
        <w:t xml:space="preserve">Ahora bien, el régimen sancionatorio aplicable a la concesión del servicio público modalidad taxi, es identificable en el artículo 40 de la Ley 7969: </w:t>
      </w:r>
    </w:p>
    <w:p w14:paraId="14AF8761" w14:textId="77777777" w:rsidR="00D708B6" w:rsidRPr="00B12902" w:rsidRDefault="00D708B6" w:rsidP="00190EE8">
      <w:pPr>
        <w:autoSpaceDE w:val="0"/>
        <w:autoSpaceDN w:val="0"/>
        <w:adjustRightInd w:val="0"/>
        <w:spacing w:after="0" w:line="276" w:lineRule="auto"/>
        <w:jc w:val="both"/>
        <w:rPr>
          <w:rFonts w:ascii="Times New Roman" w:hAnsi="Times New Roman" w:cs="Times New Roman"/>
        </w:rPr>
      </w:pPr>
    </w:p>
    <w:p w14:paraId="2CE95A99" w14:textId="796821F8" w:rsidR="00D708B6" w:rsidRPr="00B12902" w:rsidRDefault="00D708B6" w:rsidP="00190EE8">
      <w:pPr>
        <w:widowControl w:val="0"/>
        <w:spacing w:after="0" w:line="276" w:lineRule="auto"/>
        <w:ind w:left="851" w:right="851"/>
        <w:jc w:val="both"/>
        <w:rPr>
          <w:rFonts w:ascii="Times New Roman" w:hAnsi="Times New Roman" w:cs="Times New Roman"/>
          <w:i/>
          <w:iCs/>
          <w:sz w:val="20"/>
          <w:szCs w:val="20"/>
        </w:rPr>
      </w:pPr>
      <w:r w:rsidRPr="00B12902">
        <w:rPr>
          <w:rFonts w:ascii="Times New Roman" w:hAnsi="Times New Roman" w:cs="Times New Roman"/>
          <w:i/>
          <w:iCs/>
          <w:sz w:val="20"/>
          <w:szCs w:val="20"/>
        </w:rPr>
        <w:t>“</w:t>
      </w:r>
      <w:r w:rsidR="00190EE8" w:rsidRPr="00B12902">
        <w:rPr>
          <w:rFonts w:ascii="Times New Roman" w:hAnsi="Times New Roman" w:cs="Times New Roman"/>
          <w:b/>
          <w:i/>
          <w:iCs/>
          <w:sz w:val="20"/>
          <w:szCs w:val="20"/>
        </w:rPr>
        <w:t xml:space="preserve">Artículo </w:t>
      </w:r>
      <w:r w:rsidRPr="00B12902">
        <w:rPr>
          <w:rFonts w:ascii="Times New Roman" w:hAnsi="Times New Roman" w:cs="Times New Roman"/>
          <w:b/>
          <w:i/>
          <w:iCs/>
          <w:sz w:val="20"/>
          <w:szCs w:val="20"/>
        </w:rPr>
        <w:t>40.- Extinción de la concesión</w:t>
      </w:r>
    </w:p>
    <w:p w14:paraId="0F456891" w14:textId="77777777" w:rsidR="00D708B6" w:rsidRPr="00B12902" w:rsidRDefault="00D708B6" w:rsidP="00190EE8">
      <w:pPr>
        <w:widowControl w:val="0"/>
        <w:spacing w:after="0" w:line="276" w:lineRule="auto"/>
        <w:ind w:left="851" w:right="851"/>
        <w:jc w:val="both"/>
        <w:rPr>
          <w:rFonts w:ascii="Times New Roman" w:hAnsi="Times New Roman" w:cs="Times New Roman"/>
          <w:i/>
          <w:iCs/>
          <w:sz w:val="20"/>
          <w:szCs w:val="20"/>
        </w:rPr>
      </w:pPr>
      <w:r w:rsidRPr="00B12902">
        <w:rPr>
          <w:rFonts w:ascii="Times New Roman" w:hAnsi="Times New Roman" w:cs="Times New Roman"/>
          <w:i/>
          <w:iCs/>
          <w:sz w:val="20"/>
          <w:szCs w:val="20"/>
        </w:rPr>
        <w:t>El Consejo podrá cancelar la concesión administrativamente, de conformidad con las siguientes causales:</w:t>
      </w:r>
    </w:p>
    <w:p w14:paraId="74C93300" w14:textId="77777777" w:rsidR="00D708B6" w:rsidRPr="00B12902" w:rsidRDefault="00D708B6" w:rsidP="00D708B6">
      <w:pPr>
        <w:widowControl w:val="0"/>
        <w:spacing w:after="0" w:line="240" w:lineRule="auto"/>
        <w:ind w:left="851" w:right="851"/>
        <w:jc w:val="both"/>
        <w:rPr>
          <w:rFonts w:ascii="Times New Roman" w:hAnsi="Times New Roman" w:cs="Times New Roman"/>
          <w:i/>
          <w:iCs/>
          <w:sz w:val="20"/>
          <w:szCs w:val="20"/>
        </w:rPr>
      </w:pPr>
    </w:p>
    <w:p w14:paraId="65B68D45" w14:textId="77777777" w:rsidR="00D708B6" w:rsidRPr="00B12902" w:rsidRDefault="00D708B6" w:rsidP="00D708B6">
      <w:pPr>
        <w:widowControl w:val="0"/>
        <w:spacing w:after="0" w:line="240" w:lineRule="auto"/>
        <w:ind w:left="851" w:right="851"/>
        <w:jc w:val="both"/>
        <w:rPr>
          <w:rFonts w:ascii="Times New Roman" w:hAnsi="Times New Roman" w:cs="Times New Roman"/>
          <w:i/>
          <w:iCs/>
          <w:sz w:val="20"/>
          <w:szCs w:val="20"/>
        </w:rPr>
      </w:pPr>
      <w:r w:rsidRPr="00B12902">
        <w:rPr>
          <w:rFonts w:ascii="Times New Roman" w:hAnsi="Times New Roman" w:cs="Times New Roman"/>
          <w:i/>
          <w:iCs/>
          <w:sz w:val="20"/>
          <w:szCs w:val="20"/>
        </w:rPr>
        <w:t xml:space="preserve">a) Incumplir las obligaciones y los deberes fijados en esta ley, su reglamento, el contrato </w:t>
      </w:r>
      <w:r w:rsidRPr="00B12902">
        <w:rPr>
          <w:rFonts w:ascii="Times New Roman" w:hAnsi="Times New Roman" w:cs="Times New Roman"/>
          <w:i/>
          <w:iCs/>
          <w:sz w:val="20"/>
          <w:szCs w:val="20"/>
        </w:rPr>
        <w:lastRenderedPageBreak/>
        <w:t>o leyes y reglamentos conexos.</w:t>
      </w:r>
    </w:p>
    <w:p w14:paraId="27567D17" w14:textId="77777777" w:rsidR="00D708B6" w:rsidRPr="00B12902" w:rsidRDefault="00D708B6" w:rsidP="00D708B6">
      <w:pPr>
        <w:widowControl w:val="0"/>
        <w:spacing w:after="0" w:line="240" w:lineRule="auto"/>
        <w:ind w:left="851" w:right="851"/>
        <w:jc w:val="both"/>
        <w:rPr>
          <w:rFonts w:ascii="Times New Roman" w:hAnsi="Times New Roman" w:cs="Times New Roman"/>
          <w:i/>
          <w:iCs/>
          <w:sz w:val="20"/>
          <w:szCs w:val="20"/>
        </w:rPr>
      </w:pPr>
      <w:r w:rsidRPr="00B12902">
        <w:rPr>
          <w:rFonts w:ascii="Times New Roman" w:hAnsi="Times New Roman" w:cs="Times New Roman"/>
          <w:i/>
          <w:iCs/>
          <w:sz w:val="20"/>
          <w:szCs w:val="20"/>
        </w:rPr>
        <w:t>b) Comprobar, en cualquier momento, la presentación de datos falsos o inexactos en la oferta.</w:t>
      </w:r>
    </w:p>
    <w:p w14:paraId="3C0999D9" w14:textId="77777777" w:rsidR="00D708B6" w:rsidRPr="00B12902" w:rsidRDefault="00D708B6" w:rsidP="00D708B6">
      <w:pPr>
        <w:widowControl w:val="0"/>
        <w:spacing w:after="0" w:line="240" w:lineRule="auto"/>
        <w:ind w:left="851" w:right="851"/>
        <w:jc w:val="both"/>
        <w:rPr>
          <w:rFonts w:ascii="Times New Roman" w:hAnsi="Times New Roman" w:cs="Times New Roman"/>
          <w:i/>
          <w:iCs/>
          <w:sz w:val="20"/>
          <w:szCs w:val="20"/>
        </w:rPr>
      </w:pPr>
      <w:r w:rsidRPr="00B12902">
        <w:rPr>
          <w:rFonts w:ascii="Times New Roman" w:hAnsi="Times New Roman" w:cs="Times New Roman"/>
          <w:i/>
          <w:iCs/>
          <w:sz w:val="20"/>
          <w:szCs w:val="20"/>
        </w:rPr>
        <w:t>c) Ceder la concesión a favor de un tercero, sin autorización del Consejo.</w:t>
      </w:r>
    </w:p>
    <w:p w14:paraId="575FE00A" w14:textId="77777777" w:rsidR="00D708B6" w:rsidRPr="00B12902" w:rsidRDefault="00D708B6" w:rsidP="00D708B6">
      <w:pPr>
        <w:widowControl w:val="0"/>
        <w:spacing w:after="0" w:line="240" w:lineRule="auto"/>
        <w:ind w:left="851" w:right="851"/>
        <w:jc w:val="both"/>
        <w:rPr>
          <w:rFonts w:ascii="Times New Roman" w:hAnsi="Times New Roman" w:cs="Times New Roman"/>
          <w:i/>
          <w:iCs/>
          <w:sz w:val="20"/>
          <w:szCs w:val="20"/>
        </w:rPr>
      </w:pPr>
      <w:r w:rsidRPr="00B12902">
        <w:rPr>
          <w:rFonts w:ascii="Times New Roman" w:hAnsi="Times New Roman" w:cs="Times New Roman"/>
          <w:i/>
          <w:iCs/>
          <w:sz w:val="20"/>
          <w:szCs w:val="20"/>
        </w:rPr>
        <w:t xml:space="preserve">d) </w:t>
      </w:r>
      <w:r w:rsidRPr="00B12902">
        <w:rPr>
          <w:rFonts w:ascii="Times New Roman" w:hAnsi="Times New Roman" w:cs="Times New Roman"/>
          <w:i/>
          <w:iCs/>
          <w:sz w:val="20"/>
          <w:szCs w:val="20"/>
          <w:u w:val="single"/>
        </w:rPr>
        <w:t>Dejar de formalizar el contrato de concesión</w:t>
      </w:r>
      <w:r w:rsidRPr="00B12902">
        <w:rPr>
          <w:rFonts w:ascii="Times New Roman" w:hAnsi="Times New Roman" w:cs="Times New Roman"/>
          <w:i/>
          <w:iCs/>
          <w:sz w:val="20"/>
          <w:szCs w:val="20"/>
        </w:rPr>
        <w:t xml:space="preserve"> por treinta días, contados a partir de la adjudicación.</w:t>
      </w:r>
    </w:p>
    <w:p w14:paraId="1422C10B" w14:textId="77777777" w:rsidR="00D708B6" w:rsidRPr="00B12902" w:rsidRDefault="00D708B6" w:rsidP="00D708B6">
      <w:pPr>
        <w:widowControl w:val="0"/>
        <w:spacing w:after="0" w:line="240" w:lineRule="auto"/>
        <w:ind w:left="851" w:right="851"/>
        <w:jc w:val="both"/>
        <w:rPr>
          <w:rFonts w:ascii="Times New Roman" w:hAnsi="Times New Roman" w:cs="Times New Roman"/>
          <w:i/>
          <w:iCs/>
          <w:sz w:val="20"/>
          <w:szCs w:val="20"/>
        </w:rPr>
      </w:pPr>
      <w:r w:rsidRPr="00B12902">
        <w:rPr>
          <w:rFonts w:ascii="Times New Roman" w:hAnsi="Times New Roman" w:cs="Times New Roman"/>
          <w:i/>
          <w:iCs/>
          <w:sz w:val="20"/>
          <w:szCs w:val="20"/>
        </w:rPr>
        <w:t>e) Incurrir en las causales establecidas para la rescisión y resolución contractual dispuestas en la Ley de Contratación Administrativa y su reglamento.</w:t>
      </w:r>
    </w:p>
    <w:p w14:paraId="14547B92" w14:textId="77777777" w:rsidR="00D708B6" w:rsidRPr="00B12902" w:rsidRDefault="00D708B6" w:rsidP="00D708B6">
      <w:pPr>
        <w:widowControl w:val="0"/>
        <w:spacing w:after="0" w:line="240" w:lineRule="auto"/>
        <w:ind w:left="851" w:right="851"/>
        <w:jc w:val="both"/>
        <w:rPr>
          <w:rFonts w:ascii="Times New Roman" w:hAnsi="Times New Roman" w:cs="Times New Roman"/>
          <w:i/>
          <w:iCs/>
          <w:sz w:val="20"/>
          <w:szCs w:val="20"/>
        </w:rPr>
      </w:pPr>
      <w:r w:rsidRPr="00B12902">
        <w:rPr>
          <w:rFonts w:ascii="Times New Roman" w:hAnsi="Times New Roman" w:cs="Times New Roman"/>
          <w:i/>
          <w:iCs/>
          <w:sz w:val="20"/>
          <w:szCs w:val="20"/>
        </w:rPr>
        <w:t>f) Cumplir el plazo.</w:t>
      </w:r>
    </w:p>
    <w:p w14:paraId="081548D7" w14:textId="7EB9E8AE" w:rsidR="00D708B6" w:rsidRPr="009D7B59" w:rsidRDefault="00D708B6" w:rsidP="00D708B6">
      <w:pPr>
        <w:autoSpaceDE w:val="0"/>
        <w:autoSpaceDN w:val="0"/>
        <w:adjustRightInd w:val="0"/>
        <w:spacing w:after="0" w:line="240" w:lineRule="auto"/>
        <w:ind w:left="851" w:right="851"/>
        <w:jc w:val="both"/>
        <w:rPr>
          <w:rFonts w:ascii="Times New Roman" w:hAnsi="Times New Roman" w:cs="Times New Roman"/>
          <w:sz w:val="20"/>
          <w:szCs w:val="20"/>
        </w:rPr>
      </w:pPr>
      <w:r w:rsidRPr="00B12902">
        <w:rPr>
          <w:rFonts w:ascii="Times New Roman" w:hAnsi="Times New Roman" w:cs="Times New Roman"/>
          <w:i/>
          <w:iCs/>
          <w:sz w:val="20"/>
          <w:szCs w:val="20"/>
        </w:rPr>
        <w:t>g) Por remate judicial, declarado en sentencia firme, del vehículo objeto de la concesión.”</w:t>
      </w:r>
      <w:r w:rsidR="001849C6" w:rsidRPr="00B12902">
        <w:rPr>
          <w:rFonts w:ascii="Times New Roman" w:hAnsi="Times New Roman" w:cs="Times New Roman"/>
          <w:i/>
          <w:iCs/>
          <w:sz w:val="20"/>
          <w:szCs w:val="20"/>
        </w:rPr>
        <w:t xml:space="preserve"> </w:t>
      </w:r>
      <w:r w:rsidR="001849C6" w:rsidRPr="009D7B59">
        <w:rPr>
          <w:rFonts w:ascii="Times New Roman" w:hAnsi="Times New Roman" w:cs="Times New Roman"/>
          <w:sz w:val="20"/>
          <w:szCs w:val="20"/>
        </w:rPr>
        <w:t>(El subrayado no es del original)</w:t>
      </w:r>
    </w:p>
    <w:p w14:paraId="33980772" w14:textId="77777777" w:rsidR="00D708B6" w:rsidRPr="009D7B59" w:rsidRDefault="00D708B6" w:rsidP="00190EE8">
      <w:pPr>
        <w:autoSpaceDE w:val="0"/>
        <w:autoSpaceDN w:val="0"/>
        <w:adjustRightInd w:val="0"/>
        <w:spacing w:after="0" w:line="276" w:lineRule="auto"/>
        <w:jc w:val="both"/>
        <w:rPr>
          <w:rFonts w:ascii="Times New Roman" w:hAnsi="Times New Roman" w:cs="Times New Roman"/>
          <w:color w:val="000000" w:themeColor="text1"/>
          <w:sz w:val="24"/>
          <w:szCs w:val="24"/>
        </w:rPr>
      </w:pPr>
    </w:p>
    <w:p w14:paraId="6A6261C0" w14:textId="5C9DD9E6" w:rsidR="00D708B6" w:rsidRPr="00B12902" w:rsidRDefault="00D708B6" w:rsidP="00190EE8">
      <w:pPr>
        <w:autoSpaceDE w:val="0"/>
        <w:autoSpaceDN w:val="0"/>
        <w:adjustRightInd w:val="0"/>
        <w:spacing w:after="0" w:line="276" w:lineRule="auto"/>
        <w:jc w:val="both"/>
        <w:rPr>
          <w:rFonts w:ascii="Times New Roman" w:hAnsi="Times New Roman" w:cs="Times New Roman"/>
          <w:color w:val="000000" w:themeColor="text1"/>
          <w:sz w:val="24"/>
          <w:szCs w:val="24"/>
        </w:rPr>
      </w:pPr>
      <w:r w:rsidRPr="00B12902">
        <w:rPr>
          <w:rFonts w:ascii="Times New Roman" w:hAnsi="Times New Roman" w:cs="Times New Roman"/>
          <w:color w:val="000000" w:themeColor="text1"/>
          <w:sz w:val="24"/>
          <w:szCs w:val="24"/>
        </w:rPr>
        <w:t xml:space="preserve">Tal y como se deriva de la norma transcrita, en el inciso </w:t>
      </w:r>
      <w:r w:rsidR="00190EE8" w:rsidRPr="00B12902">
        <w:rPr>
          <w:rFonts w:ascii="Times New Roman" w:hAnsi="Times New Roman" w:cs="Times New Roman"/>
          <w:color w:val="000000" w:themeColor="text1"/>
          <w:sz w:val="24"/>
          <w:szCs w:val="24"/>
        </w:rPr>
        <w:t>d</w:t>
      </w:r>
      <w:r w:rsidRPr="00B12902">
        <w:rPr>
          <w:rFonts w:ascii="Times New Roman" w:hAnsi="Times New Roman" w:cs="Times New Roman"/>
          <w:color w:val="000000" w:themeColor="text1"/>
          <w:sz w:val="24"/>
          <w:szCs w:val="24"/>
        </w:rPr>
        <w:t xml:space="preserve">), </w:t>
      </w:r>
      <w:r w:rsidR="00190EE8" w:rsidRPr="00B12902">
        <w:rPr>
          <w:rFonts w:ascii="Times New Roman" w:hAnsi="Times New Roman" w:cs="Times New Roman"/>
          <w:color w:val="000000" w:themeColor="text1"/>
          <w:sz w:val="24"/>
          <w:szCs w:val="24"/>
        </w:rPr>
        <w:t>la falta de formalización del contrato</w:t>
      </w:r>
      <w:r w:rsidRPr="00B12902">
        <w:rPr>
          <w:rFonts w:ascii="Times New Roman" w:hAnsi="Times New Roman" w:cs="Times New Roman"/>
          <w:color w:val="000000" w:themeColor="text1"/>
          <w:sz w:val="24"/>
          <w:szCs w:val="24"/>
        </w:rPr>
        <w:t xml:space="preserve"> puede implicar la cancelación de la concesión.</w:t>
      </w:r>
    </w:p>
    <w:p w14:paraId="5B4CEB93" w14:textId="77777777" w:rsidR="00D708B6" w:rsidRPr="00B12902" w:rsidRDefault="00D708B6" w:rsidP="00190EE8">
      <w:pPr>
        <w:autoSpaceDE w:val="0"/>
        <w:autoSpaceDN w:val="0"/>
        <w:adjustRightInd w:val="0"/>
        <w:spacing w:after="0" w:line="276" w:lineRule="auto"/>
        <w:jc w:val="both"/>
        <w:rPr>
          <w:rFonts w:ascii="Times New Roman" w:hAnsi="Times New Roman" w:cs="Times New Roman"/>
          <w:color w:val="000000" w:themeColor="text1"/>
          <w:sz w:val="24"/>
          <w:szCs w:val="24"/>
          <w:lang w:eastAsia="es-ES"/>
        </w:rPr>
      </w:pPr>
    </w:p>
    <w:p w14:paraId="114F1A75" w14:textId="48B63512" w:rsidR="00F11C6A" w:rsidRPr="00F44798" w:rsidRDefault="009D7B59" w:rsidP="00190EE8">
      <w:pPr>
        <w:pStyle w:val="Prrafodelista"/>
        <w:numPr>
          <w:ilvl w:val="1"/>
          <w:numId w:val="11"/>
        </w:numPr>
        <w:autoSpaceDE w:val="0"/>
        <w:autoSpaceDN w:val="0"/>
        <w:adjustRightInd w:val="0"/>
        <w:spacing w:line="276" w:lineRule="auto"/>
        <w:ind w:left="284" w:hanging="284"/>
        <w:jc w:val="both"/>
        <w:rPr>
          <w:rStyle w:val="CharacterStyle1"/>
          <w:b/>
          <w:color w:val="000000" w:themeColor="text1"/>
          <w:szCs w:val="24"/>
          <w:u w:val="single"/>
          <w:lang w:val="es-CR"/>
        </w:rPr>
      </w:pPr>
      <w:r w:rsidRPr="00F44798">
        <w:rPr>
          <w:rStyle w:val="CharacterStyle1"/>
          <w:b/>
          <w:color w:val="000000" w:themeColor="text1"/>
          <w:szCs w:val="24"/>
          <w:u w:val="single"/>
          <w:lang w:val="es-CR"/>
        </w:rPr>
        <w:t xml:space="preserve">Las garantías del </w:t>
      </w:r>
      <w:r w:rsidR="00F11C6A" w:rsidRPr="00F44798">
        <w:rPr>
          <w:rStyle w:val="CharacterStyle1"/>
          <w:b/>
          <w:color w:val="000000" w:themeColor="text1"/>
          <w:szCs w:val="24"/>
          <w:u w:val="single"/>
          <w:lang w:val="es-CR"/>
        </w:rPr>
        <w:t>Debido Proce</w:t>
      </w:r>
      <w:r w:rsidRPr="00F44798">
        <w:rPr>
          <w:rStyle w:val="CharacterStyle1"/>
          <w:b/>
          <w:color w:val="000000" w:themeColor="text1"/>
          <w:szCs w:val="24"/>
          <w:u w:val="single"/>
          <w:lang w:val="es-CR"/>
        </w:rPr>
        <w:t>so en el Procedimiento</w:t>
      </w:r>
      <w:r w:rsidR="00F11C6A" w:rsidRPr="00F44798">
        <w:rPr>
          <w:rStyle w:val="CharacterStyle1"/>
          <w:b/>
          <w:color w:val="000000" w:themeColor="text1"/>
          <w:szCs w:val="24"/>
          <w:u w:val="single"/>
          <w:lang w:val="es-CR"/>
        </w:rPr>
        <w:t xml:space="preserve"> Administrativo</w:t>
      </w:r>
      <w:r w:rsidR="00F44798">
        <w:rPr>
          <w:rStyle w:val="CharacterStyle1"/>
          <w:b/>
          <w:color w:val="000000" w:themeColor="text1"/>
          <w:szCs w:val="24"/>
          <w:u w:val="single"/>
          <w:lang w:val="es-CR"/>
        </w:rPr>
        <w:t>.</w:t>
      </w:r>
      <w:r w:rsidR="00F11C6A" w:rsidRPr="00F44798">
        <w:rPr>
          <w:rStyle w:val="CharacterStyle1"/>
          <w:b/>
          <w:color w:val="000000" w:themeColor="text1"/>
          <w:szCs w:val="24"/>
          <w:u w:val="single"/>
          <w:lang w:val="es-CR"/>
        </w:rPr>
        <w:t xml:space="preserve"> </w:t>
      </w:r>
    </w:p>
    <w:p w14:paraId="22B6C6C9" w14:textId="77777777" w:rsidR="00F11C6A" w:rsidRPr="00B12902" w:rsidRDefault="00F11C6A" w:rsidP="00190EE8">
      <w:pPr>
        <w:autoSpaceDE w:val="0"/>
        <w:autoSpaceDN w:val="0"/>
        <w:adjustRightInd w:val="0"/>
        <w:spacing w:after="0" w:line="276" w:lineRule="auto"/>
        <w:jc w:val="both"/>
        <w:rPr>
          <w:rFonts w:ascii="Times New Roman" w:hAnsi="Times New Roman" w:cs="Times New Roman"/>
          <w:color w:val="000000" w:themeColor="text1"/>
          <w:sz w:val="24"/>
          <w:szCs w:val="24"/>
          <w:lang w:eastAsia="es-ES"/>
        </w:rPr>
      </w:pPr>
    </w:p>
    <w:p w14:paraId="58F4CB6A" w14:textId="77777777" w:rsidR="00F11C6A" w:rsidRPr="00B12902" w:rsidRDefault="00F11C6A" w:rsidP="00B079EC">
      <w:pPr>
        <w:autoSpaceDE w:val="0"/>
        <w:autoSpaceDN w:val="0"/>
        <w:adjustRightInd w:val="0"/>
        <w:spacing w:after="0" w:line="276" w:lineRule="auto"/>
        <w:jc w:val="both"/>
        <w:rPr>
          <w:rFonts w:ascii="Times New Roman" w:hAnsi="Times New Roman" w:cs="Times New Roman"/>
          <w:color w:val="000000" w:themeColor="text1"/>
          <w:sz w:val="24"/>
          <w:szCs w:val="24"/>
          <w:lang w:eastAsia="es-ES"/>
        </w:rPr>
      </w:pPr>
      <w:r w:rsidRPr="00B12902">
        <w:rPr>
          <w:rFonts w:ascii="Times New Roman" w:hAnsi="Times New Roman" w:cs="Times New Roman"/>
          <w:color w:val="000000" w:themeColor="text1"/>
          <w:sz w:val="24"/>
          <w:szCs w:val="24"/>
          <w:lang w:eastAsia="es-ES"/>
        </w:rPr>
        <w:t>La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Administración.</w:t>
      </w:r>
    </w:p>
    <w:p w14:paraId="20DCAC82" w14:textId="77777777" w:rsidR="00190EE8" w:rsidRPr="00B12902" w:rsidRDefault="00190EE8" w:rsidP="00B079EC">
      <w:pPr>
        <w:autoSpaceDE w:val="0"/>
        <w:autoSpaceDN w:val="0"/>
        <w:adjustRightInd w:val="0"/>
        <w:spacing w:after="0" w:line="276" w:lineRule="auto"/>
        <w:jc w:val="both"/>
        <w:rPr>
          <w:rFonts w:ascii="Times New Roman" w:hAnsi="Times New Roman" w:cs="Times New Roman"/>
          <w:color w:val="000000" w:themeColor="text1"/>
          <w:sz w:val="24"/>
          <w:szCs w:val="24"/>
          <w:lang w:eastAsia="es-ES"/>
        </w:rPr>
      </w:pPr>
    </w:p>
    <w:p w14:paraId="4275F51F" w14:textId="76DD98E0" w:rsidR="00F11C6A" w:rsidRPr="00B12902" w:rsidRDefault="00190EE8" w:rsidP="00B079EC">
      <w:pPr>
        <w:autoSpaceDE w:val="0"/>
        <w:autoSpaceDN w:val="0"/>
        <w:adjustRightInd w:val="0"/>
        <w:spacing w:after="0" w:line="276" w:lineRule="auto"/>
        <w:jc w:val="both"/>
        <w:rPr>
          <w:rFonts w:ascii="Times New Roman" w:hAnsi="Times New Roman" w:cs="Times New Roman"/>
          <w:color w:val="000000" w:themeColor="text1"/>
          <w:sz w:val="24"/>
          <w:szCs w:val="24"/>
        </w:rPr>
      </w:pPr>
      <w:r w:rsidRPr="00B12902">
        <w:rPr>
          <w:rFonts w:ascii="Times New Roman" w:hAnsi="Times New Roman" w:cs="Times New Roman"/>
          <w:b/>
          <w:color w:val="000000" w:themeColor="text1"/>
          <w:sz w:val="24"/>
          <w:szCs w:val="24"/>
          <w:u w:val="single"/>
          <w:lang w:eastAsia="es-ES"/>
        </w:rPr>
        <w:t>5.</w:t>
      </w:r>
      <w:r w:rsidR="00D26DB8">
        <w:rPr>
          <w:rFonts w:ascii="Times New Roman" w:hAnsi="Times New Roman" w:cs="Times New Roman"/>
          <w:b/>
          <w:color w:val="000000" w:themeColor="text1"/>
          <w:sz w:val="24"/>
          <w:szCs w:val="24"/>
          <w:u w:val="single"/>
          <w:lang w:eastAsia="es-ES"/>
        </w:rPr>
        <w:t>2</w:t>
      </w:r>
      <w:r w:rsidRPr="00B12902">
        <w:rPr>
          <w:rFonts w:ascii="Times New Roman" w:hAnsi="Times New Roman" w:cs="Times New Roman"/>
          <w:b/>
          <w:color w:val="000000" w:themeColor="text1"/>
          <w:sz w:val="24"/>
          <w:szCs w:val="24"/>
          <w:u w:val="single"/>
          <w:lang w:eastAsia="es-ES"/>
        </w:rPr>
        <w:t>.1</w:t>
      </w:r>
      <w:r w:rsidRPr="00B12902">
        <w:rPr>
          <w:rFonts w:ascii="Times New Roman" w:hAnsi="Times New Roman" w:cs="Times New Roman"/>
          <w:b/>
          <w:color w:val="000000" w:themeColor="text1"/>
          <w:sz w:val="24"/>
          <w:szCs w:val="24"/>
          <w:u w:val="single"/>
          <w:lang w:eastAsia="es-ES"/>
        </w:rPr>
        <w:tab/>
      </w:r>
      <w:r w:rsidR="00F11C6A" w:rsidRPr="00B12902">
        <w:rPr>
          <w:rFonts w:ascii="Times New Roman" w:hAnsi="Times New Roman" w:cs="Times New Roman"/>
          <w:b/>
          <w:color w:val="000000" w:themeColor="text1"/>
          <w:sz w:val="24"/>
          <w:szCs w:val="24"/>
          <w:u w:val="single"/>
        </w:rPr>
        <w:t>El derecho a la debida intimación e imputación</w:t>
      </w:r>
      <w:r w:rsidR="00F11C6A" w:rsidRPr="00B12902">
        <w:rPr>
          <w:rFonts w:ascii="Times New Roman" w:hAnsi="Times New Roman" w:cs="Times New Roman"/>
          <w:color w:val="000000" w:themeColor="text1"/>
          <w:sz w:val="24"/>
          <w:szCs w:val="24"/>
        </w:rPr>
        <w:t>: que comprende no sólo la instrucción de cargos, sino también la imputación de los hechos con la calificación legal respectiva y la sanción posible a aplicar.</w:t>
      </w:r>
    </w:p>
    <w:p w14:paraId="42497A1B" w14:textId="77777777" w:rsidR="00F11C6A" w:rsidRPr="00B12902" w:rsidRDefault="00F11C6A" w:rsidP="00B079EC">
      <w:pPr>
        <w:autoSpaceDE w:val="0"/>
        <w:autoSpaceDN w:val="0"/>
        <w:adjustRightInd w:val="0"/>
        <w:spacing w:after="0" w:line="276" w:lineRule="auto"/>
        <w:jc w:val="both"/>
        <w:rPr>
          <w:rFonts w:ascii="Times New Roman" w:hAnsi="Times New Roman" w:cs="Times New Roman"/>
          <w:color w:val="000000" w:themeColor="text1"/>
          <w:sz w:val="24"/>
          <w:szCs w:val="24"/>
        </w:rPr>
      </w:pPr>
    </w:p>
    <w:p w14:paraId="482B8F14" w14:textId="0EFE030D" w:rsidR="00A709B8" w:rsidRPr="00D26DB8" w:rsidRDefault="00F11C6A" w:rsidP="00B079EC">
      <w:pPr>
        <w:autoSpaceDE w:val="0"/>
        <w:autoSpaceDN w:val="0"/>
        <w:adjustRightInd w:val="0"/>
        <w:spacing w:after="0" w:line="276" w:lineRule="auto"/>
        <w:jc w:val="both"/>
        <w:rPr>
          <w:rFonts w:ascii="Times New Roman" w:hAnsi="Times New Roman" w:cs="Times New Roman"/>
          <w:color w:val="000000" w:themeColor="text1"/>
          <w:sz w:val="24"/>
          <w:szCs w:val="24"/>
        </w:rPr>
      </w:pPr>
      <w:r w:rsidRPr="00B12902">
        <w:rPr>
          <w:rFonts w:ascii="Times New Roman" w:hAnsi="Times New Roman" w:cs="Times New Roman"/>
          <w:color w:val="000000" w:themeColor="text1"/>
          <w:sz w:val="24"/>
          <w:szCs w:val="24"/>
        </w:rPr>
        <w:t xml:space="preserve">En el caso en estudio, </w:t>
      </w:r>
      <w:r w:rsidR="00B1674F">
        <w:rPr>
          <w:rFonts w:ascii="Times New Roman" w:hAnsi="Times New Roman" w:cs="Times New Roman"/>
          <w:color w:val="000000" w:themeColor="text1"/>
          <w:sz w:val="24"/>
          <w:szCs w:val="24"/>
        </w:rPr>
        <w:t xml:space="preserve">de conformidad con el artículo </w:t>
      </w:r>
      <w:r w:rsidR="00B1674F" w:rsidRPr="00B1674F">
        <w:rPr>
          <w:rFonts w:ascii="Times New Roman" w:hAnsi="Times New Roman" w:cs="Times New Roman"/>
          <w:b/>
          <w:bCs/>
          <w:color w:val="000000" w:themeColor="text1"/>
          <w:sz w:val="24"/>
          <w:szCs w:val="24"/>
        </w:rPr>
        <w:t>7.3 de la Sesión Ordinaria 47-2021 del 22 de junio de 2021</w:t>
      </w:r>
      <w:r w:rsidR="00B1674F">
        <w:rPr>
          <w:rFonts w:ascii="Times New Roman" w:hAnsi="Times New Roman" w:cs="Times New Roman"/>
          <w:color w:val="000000" w:themeColor="text1"/>
          <w:sz w:val="24"/>
          <w:szCs w:val="24"/>
        </w:rPr>
        <w:t xml:space="preserve">, </w:t>
      </w:r>
      <w:r w:rsidR="00147FD1" w:rsidRPr="00B12902">
        <w:rPr>
          <w:rFonts w:ascii="Times New Roman" w:hAnsi="Times New Roman" w:cs="Times New Roman"/>
          <w:color w:val="000000" w:themeColor="text1"/>
          <w:sz w:val="24"/>
          <w:szCs w:val="24"/>
        </w:rPr>
        <w:t xml:space="preserve">a la señora </w:t>
      </w:r>
      <w:r w:rsidR="00806177">
        <w:rPr>
          <w:rFonts w:ascii="Times New Roman" w:hAnsi="Times New Roman" w:cs="Times New Roman"/>
          <w:b/>
          <w:bCs/>
          <w:color w:val="000000" w:themeColor="text1"/>
          <w:sz w:val="24"/>
          <w:szCs w:val="24"/>
        </w:rPr>
        <w:t>CFFC</w:t>
      </w:r>
      <w:r w:rsidRPr="00B12902">
        <w:rPr>
          <w:rFonts w:ascii="Times New Roman" w:hAnsi="Times New Roman" w:cs="Times New Roman"/>
          <w:color w:val="000000" w:themeColor="text1"/>
          <w:sz w:val="24"/>
          <w:szCs w:val="24"/>
        </w:rPr>
        <w:t xml:space="preserve">, </w:t>
      </w:r>
      <w:r w:rsidR="00147FD1" w:rsidRPr="00B12902">
        <w:rPr>
          <w:rFonts w:ascii="Times New Roman" w:hAnsi="Times New Roman" w:cs="Times New Roman"/>
          <w:color w:val="000000" w:themeColor="text1"/>
          <w:sz w:val="24"/>
          <w:szCs w:val="24"/>
        </w:rPr>
        <w:t xml:space="preserve">se </w:t>
      </w:r>
      <w:r w:rsidR="00B079EC" w:rsidRPr="00B12902">
        <w:rPr>
          <w:rFonts w:ascii="Times New Roman" w:hAnsi="Times New Roman" w:cs="Times New Roman"/>
          <w:color w:val="000000" w:themeColor="text1"/>
          <w:sz w:val="24"/>
          <w:szCs w:val="24"/>
        </w:rPr>
        <w:t>le inicia un Procedimiento Administrativo Ordinario de cancelación de concesión</w:t>
      </w:r>
      <w:r w:rsidR="00FF0976">
        <w:rPr>
          <w:rFonts w:ascii="Times New Roman" w:hAnsi="Times New Roman" w:cs="Times New Roman"/>
          <w:color w:val="000000" w:themeColor="text1"/>
          <w:sz w:val="24"/>
          <w:szCs w:val="24"/>
        </w:rPr>
        <w:t>,</w:t>
      </w:r>
      <w:r w:rsidR="00B079EC" w:rsidRPr="00B12902">
        <w:rPr>
          <w:rFonts w:ascii="Times New Roman" w:hAnsi="Times New Roman" w:cs="Times New Roman"/>
          <w:color w:val="000000" w:themeColor="text1"/>
          <w:sz w:val="24"/>
          <w:szCs w:val="24"/>
        </w:rPr>
        <w:t xml:space="preserve"> </w:t>
      </w:r>
      <w:r w:rsidR="00FF0976">
        <w:rPr>
          <w:rFonts w:ascii="Times New Roman" w:hAnsi="Times New Roman" w:cs="Times New Roman"/>
          <w:color w:val="000000" w:themeColor="text1"/>
          <w:sz w:val="24"/>
          <w:szCs w:val="24"/>
        </w:rPr>
        <w:t xml:space="preserve">con relación a la no </w:t>
      </w:r>
      <w:r w:rsidR="00A97E33" w:rsidRPr="00040C27">
        <w:rPr>
          <w:rFonts w:ascii="Times New Roman" w:hAnsi="Times New Roman" w:cs="Times New Roman"/>
          <w:color w:val="000000" w:themeColor="text1"/>
          <w:sz w:val="24"/>
          <w:szCs w:val="24"/>
        </w:rPr>
        <w:t xml:space="preserve">formalización de la concesión </w:t>
      </w:r>
      <w:r w:rsidR="00806177">
        <w:rPr>
          <w:rFonts w:ascii="Times New Roman" w:hAnsi="Times New Roman" w:cs="Times New Roman"/>
          <w:color w:val="000000" w:themeColor="text1"/>
          <w:sz w:val="24"/>
          <w:szCs w:val="24"/>
        </w:rPr>
        <w:t>TP-000</w:t>
      </w:r>
      <w:r w:rsidR="00A97E33" w:rsidRPr="00040C27">
        <w:rPr>
          <w:rFonts w:ascii="Times New Roman" w:hAnsi="Times New Roman" w:cs="Times New Roman"/>
          <w:color w:val="000000" w:themeColor="text1"/>
          <w:sz w:val="24"/>
          <w:szCs w:val="24"/>
        </w:rPr>
        <w:t xml:space="preserve">, del traspaso mortis causa autorizado por la Junta Directiva mediante acuerdo 7.14.6 de la Sesión Ordinaria </w:t>
      </w:r>
      <w:r w:rsidR="00A709B8" w:rsidRPr="00040C27">
        <w:rPr>
          <w:rFonts w:ascii="Times New Roman" w:hAnsi="Times New Roman" w:cs="Times New Roman"/>
          <w:color w:val="000000" w:themeColor="text1"/>
          <w:sz w:val="24"/>
          <w:szCs w:val="24"/>
        </w:rPr>
        <w:t>41-2020.</w:t>
      </w:r>
      <w:r w:rsidR="003211C0" w:rsidRPr="00B12902">
        <w:rPr>
          <w:rFonts w:ascii="Times New Roman" w:hAnsi="Times New Roman" w:cs="Times New Roman"/>
          <w:i/>
          <w:iCs/>
          <w:color w:val="000000" w:themeColor="text1"/>
          <w:sz w:val="24"/>
          <w:szCs w:val="24"/>
        </w:rPr>
        <w:t xml:space="preserve"> (</w:t>
      </w:r>
      <w:r w:rsidR="003211C0" w:rsidRPr="00D26DB8">
        <w:rPr>
          <w:rFonts w:ascii="Times New Roman" w:hAnsi="Times New Roman" w:cs="Times New Roman"/>
          <w:color w:val="000000" w:themeColor="text1"/>
          <w:sz w:val="24"/>
          <w:szCs w:val="24"/>
        </w:rPr>
        <w:t xml:space="preserve">Léanse los folios del </w:t>
      </w:r>
      <w:r w:rsidR="00A709B8" w:rsidRPr="00D26DB8">
        <w:rPr>
          <w:rFonts w:ascii="Times New Roman" w:hAnsi="Times New Roman" w:cs="Times New Roman"/>
          <w:color w:val="000000" w:themeColor="text1"/>
          <w:sz w:val="24"/>
          <w:szCs w:val="24"/>
        </w:rPr>
        <w:t>124</w:t>
      </w:r>
      <w:r w:rsidR="003211C0" w:rsidRPr="00D26DB8">
        <w:rPr>
          <w:rFonts w:ascii="Times New Roman" w:hAnsi="Times New Roman" w:cs="Times New Roman"/>
          <w:color w:val="000000" w:themeColor="text1"/>
          <w:sz w:val="24"/>
          <w:szCs w:val="24"/>
        </w:rPr>
        <w:t xml:space="preserve"> vuelto al </w:t>
      </w:r>
      <w:r w:rsidR="00A709B8" w:rsidRPr="00D26DB8">
        <w:rPr>
          <w:rFonts w:ascii="Times New Roman" w:hAnsi="Times New Roman" w:cs="Times New Roman"/>
          <w:color w:val="000000" w:themeColor="text1"/>
          <w:sz w:val="24"/>
          <w:szCs w:val="24"/>
        </w:rPr>
        <w:t>125</w:t>
      </w:r>
      <w:r w:rsidR="003211C0" w:rsidRPr="00D26DB8">
        <w:rPr>
          <w:rFonts w:ascii="Times New Roman" w:hAnsi="Times New Roman" w:cs="Times New Roman"/>
          <w:color w:val="000000" w:themeColor="text1"/>
          <w:sz w:val="24"/>
          <w:szCs w:val="24"/>
        </w:rPr>
        <w:t xml:space="preserve"> del expediente administrativo TAT-016-24)</w:t>
      </w:r>
      <w:r w:rsidR="00A709B8" w:rsidRPr="00D26DB8">
        <w:rPr>
          <w:rFonts w:ascii="Times New Roman" w:hAnsi="Times New Roman" w:cs="Times New Roman"/>
          <w:color w:val="000000" w:themeColor="text1"/>
          <w:sz w:val="24"/>
          <w:szCs w:val="24"/>
        </w:rPr>
        <w:t>.</w:t>
      </w:r>
    </w:p>
    <w:p w14:paraId="4E1F75DC" w14:textId="77777777" w:rsidR="00A709B8" w:rsidRPr="00B12902" w:rsidRDefault="00A709B8" w:rsidP="00B079EC">
      <w:pPr>
        <w:autoSpaceDE w:val="0"/>
        <w:autoSpaceDN w:val="0"/>
        <w:adjustRightInd w:val="0"/>
        <w:spacing w:after="0" w:line="276" w:lineRule="auto"/>
        <w:jc w:val="both"/>
        <w:rPr>
          <w:rFonts w:ascii="Times New Roman" w:hAnsi="Times New Roman" w:cs="Times New Roman"/>
          <w:color w:val="000000" w:themeColor="text1"/>
          <w:sz w:val="24"/>
          <w:szCs w:val="24"/>
        </w:rPr>
      </w:pPr>
    </w:p>
    <w:p w14:paraId="13C330B7" w14:textId="2936D2BC" w:rsidR="00147FD1" w:rsidRPr="00B12902" w:rsidRDefault="00A709B8" w:rsidP="00B079EC">
      <w:pPr>
        <w:autoSpaceDE w:val="0"/>
        <w:autoSpaceDN w:val="0"/>
        <w:adjustRightInd w:val="0"/>
        <w:spacing w:after="0" w:line="276" w:lineRule="auto"/>
        <w:jc w:val="both"/>
        <w:rPr>
          <w:rFonts w:ascii="Times New Roman" w:hAnsi="Times New Roman" w:cs="Times New Roman"/>
          <w:color w:val="000000" w:themeColor="text1"/>
          <w:sz w:val="24"/>
          <w:szCs w:val="24"/>
        </w:rPr>
      </w:pPr>
      <w:r w:rsidRPr="00B12902">
        <w:rPr>
          <w:rFonts w:ascii="Times New Roman" w:hAnsi="Times New Roman" w:cs="Times New Roman"/>
          <w:color w:val="000000" w:themeColor="text1"/>
          <w:sz w:val="24"/>
          <w:szCs w:val="24"/>
        </w:rPr>
        <w:t xml:space="preserve">En virtud de ello </w:t>
      </w:r>
      <w:r w:rsidR="00B079EC" w:rsidRPr="00B12902">
        <w:rPr>
          <w:rFonts w:ascii="Times New Roman" w:hAnsi="Times New Roman" w:cs="Times New Roman"/>
          <w:color w:val="000000" w:themeColor="text1"/>
          <w:sz w:val="24"/>
          <w:szCs w:val="24"/>
        </w:rPr>
        <w:t>se le imputan los siguientes cargos:</w:t>
      </w:r>
    </w:p>
    <w:p w14:paraId="3662DBC1" w14:textId="77777777" w:rsidR="00B079EC" w:rsidRPr="00B12902" w:rsidRDefault="00B079EC" w:rsidP="00B079EC">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C504B77" w14:textId="28950979" w:rsidR="00B079EC" w:rsidRPr="00B12902" w:rsidRDefault="00B079EC" w:rsidP="00B079EC">
      <w:pPr>
        <w:spacing w:after="0" w:line="240" w:lineRule="auto"/>
        <w:ind w:left="567" w:right="567"/>
        <w:jc w:val="both"/>
        <w:rPr>
          <w:rFonts w:ascii="Times New Roman" w:hAnsi="Times New Roman" w:cs="Times New Roman"/>
          <w:i/>
          <w:iCs/>
          <w:sz w:val="20"/>
          <w:szCs w:val="20"/>
        </w:rPr>
      </w:pPr>
      <w:r w:rsidRPr="00B12902">
        <w:rPr>
          <w:rFonts w:ascii="Times New Roman" w:hAnsi="Times New Roman" w:cs="Times New Roman"/>
          <w:i/>
          <w:iCs/>
          <w:sz w:val="20"/>
          <w:szCs w:val="20"/>
        </w:rPr>
        <w:t>“</w:t>
      </w:r>
      <w:r w:rsidRPr="00B12902">
        <w:rPr>
          <w:rFonts w:ascii="Times New Roman" w:hAnsi="Times New Roman" w:cs="Times New Roman"/>
          <w:b/>
          <w:bCs/>
          <w:i/>
          <w:iCs/>
          <w:sz w:val="20"/>
          <w:szCs w:val="20"/>
        </w:rPr>
        <w:t>PRIMERO:</w:t>
      </w:r>
      <w:r w:rsidRPr="00B12902">
        <w:rPr>
          <w:rFonts w:ascii="Times New Roman" w:hAnsi="Times New Roman" w:cs="Times New Roman"/>
          <w:i/>
          <w:iCs/>
          <w:sz w:val="20"/>
          <w:szCs w:val="20"/>
        </w:rPr>
        <w:t xml:space="preserve"> Que mediante el artículo 7.14.6 da la sesión ordinaria 41-2020 del 28 de mayo del 2020, de la Junta Directiva del Consejo de Transporte Público se acordó autorizar el traspaso de la concesión de taxi: Placa </w:t>
      </w:r>
      <w:r w:rsidR="00806177">
        <w:rPr>
          <w:rFonts w:ascii="Times New Roman" w:hAnsi="Times New Roman" w:cs="Times New Roman"/>
          <w:i/>
          <w:iCs/>
          <w:sz w:val="20"/>
          <w:szCs w:val="20"/>
        </w:rPr>
        <w:t>TP-000</w:t>
      </w:r>
      <w:r w:rsidRPr="00B12902">
        <w:rPr>
          <w:rFonts w:ascii="Times New Roman" w:hAnsi="Times New Roman" w:cs="Times New Roman"/>
          <w:i/>
          <w:iCs/>
          <w:sz w:val="20"/>
          <w:szCs w:val="20"/>
        </w:rPr>
        <w:t xml:space="preserve"> a favor de la señora </w:t>
      </w:r>
      <w:r w:rsidR="00806177">
        <w:rPr>
          <w:rFonts w:ascii="Times New Roman" w:hAnsi="Times New Roman" w:cs="Times New Roman"/>
          <w:i/>
          <w:iCs/>
          <w:sz w:val="20"/>
          <w:szCs w:val="20"/>
        </w:rPr>
        <w:t>C</w:t>
      </w:r>
      <w:r w:rsidRPr="00B12902">
        <w:rPr>
          <w:rFonts w:ascii="Times New Roman" w:hAnsi="Times New Roman" w:cs="Times New Roman"/>
          <w:i/>
          <w:iCs/>
          <w:sz w:val="20"/>
          <w:szCs w:val="20"/>
        </w:rPr>
        <w:t xml:space="preserve"> </w:t>
      </w:r>
      <w:r w:rsidR="00806177">
        <w:rPr>
          <w:rFonts w:ascii="Times New Roman" w:hAnsi="Times New Roman" w:cs="Times New Roman"/>
          <w:i/>
          <w:iCs/>
          <w:sz w:val="20"/>
          <w:szCs w:val="20"/>
        </w:rPr>
        <w:t>FC</w:t>
      </w:r>
      <w:r w:rsidRPr="00B12902">
        <w:rPr>
          <w:rFonts w:ascii="Times New Roman" w:hAnsi="Times New Roman" w:cs="Times New Roman"/>
          <w:i/>
          <w:iCs/>
          <w:sz w:val="20"/>
          <w:szCs w:val="20"/>
        </w:rPr>
        <w:t>.</w:t>
      </w:r>
    </w:p>
    <w:p w14:paraId="0F6BFF62" w14:textId="77777777" w:rsidR="00B079EC" w:rsidRPr="00B12902" w:rsidRDefault="00B079EC" w:rsidP="00B079EC">
      <w:pPr>
        <w:spacing w:after="0" w:line="240" w:lineRule="auto"/>
        <w:ind w:left="567" w:right="567"/>
        <w:jc w:val="both"/>
        <w:rPr>
          <w:rFonts w:ascii="Times New Roman" w:hAnsi="Times New Roman" w:cs="Times New Roman"/>
          <w:i/>
          <w:iCs/>
          <w:sz w:val="20"/>
          <w:szCs w:val="20"/>
        </w:rPr>
      </w:pPr>
    </w:p>
    <w:p w14:paraId="3D30FC56" w14:textId="2B5D33F0" w:rsidR="00B079EC" w:rsidRPr="00B12902" w:rsidRDefault="00B079EC" w:rsidP="00B079EC">
      <w:pPr>
        <w:spacing w:after="0" w:line="240" w:lineRule="auto"/>
        <w:ind w:left="567" w:right="567"/>
        <w:jc w:val="both"/>
        <w:rPr>
          <w:rFonts w:ascii="Times New Roman" w:hAnsi="Times New Roman" w:cs="Times New Roman"/>
          <w:i/>
          <w:iCs/>
          <w:sz w:val="20"/>
          <w:szCs w:val="20"/>
        </w:rPr>
      </w:pPr>
      <w:r w:rsidRPr="00B12902">
        <w:rPr>
          <w:rFonts w:ascii="Times New Roman" w:hAnsi="Times New Roman" w:cs="Times New Roman"/>
          <w:b/>
          <w:bCs/>
          <w:i/>
          <w:iCs/>
          <w:sz w:val="20"/>
          <w:szCs w:val="20"/>
        </w:rPr>
        <w:t>SEGUNDO:</w:t>
      </w:r>
      <w:r w:rsidRPr="00B12902">
        <w:rPr>
          <w:rFonts w:ascii="Times New Roman" w:hAnsi="Times New Roman" w:cs="Times New Roman"/>
          <w:i/>
          <w:iCs/>
          <w:sz w:val="20"/>
          <w:szCs w:val="20"/>
        </w:rPr>
        <w:t xml:space="preserve"> Que la señora </w:t>
      </w:r>
      <w:r w:rsidR="00806177">
        <w:rPr>
          <w:rFonts w:ascii="Times New Roman" w:hAnsi="Times New Roman" w:cs="Times New Roman"/>
          <w:i/>
          <w:iCs/>
          <w:sz w:val="20"/>
          <w:szCs w:val="20"/>
        </w:rPr>
        <w:t>C</w:t>
      </w:r>
      <w:r w:rsidRPr="00B12902">
        <w:rPr>
          <w:rFonts w:ascii="Times New Roman" w:hAnsi="Times New Roman" w:cs="Times New Roman"/>
          <w:i/>
          <w:iCs/>
          <w:sz w:val="20"/>
          <w:szCs w:val="20"/>
        </w:rPr>
        <w:t xml:space="preserve"> </w:t>
      </w:r>
      <w:r w:rsidR="00806177">
        <w:rPr>
          <w:rFonts w:ascii="Times New Roman" w:hAnsi="Times New Roman" w:cs="Times New Roman"/>
          <w:i/>
          <w:iCs/>
          <w:sz w:val="20"/>
          <w:szCs w:val="20"/>
        </w:rPr>
        <w:t>FC</w:t>
      </w:r>
      <w:r w:rsidRPr="00B12902">
        <w:rPr>
          <w:rFonts w:ascii="Times New Roman" w:hAnsi="Times New Roman" w:cs="Times New Roman"/>
          <w:i/>
          <w:iCs/>
          <w:sz w:val="20"/>
          <w:szCs w:val="20"/>
        </w:rPr>
        <w:t>, firmó el contrato de concesión en fecha 18 de diciembre del 2020.</w:t>
      </w:r>
    </w:p>
    <w:p w14:paraId="1B4D4FC1" w14:textId="7AFBB769" w:rsidR="00B079EC" w:rsidRPr="00B12902" w:rsidRDefault="00B079EC" w:rsidP="00B079EC">
      <w:pPr>
        <w:spacing w:after="0" w:line="240" w:lineRule="auto"/>
        <w:ind w:left="567" w:right="567"/>
        <w:jc w:val="both"/>
        <w:rPr>
          <w:rFonts w:ascii="Times New Roman" w:hAnsi="Times New Roman" w:cs="Times New Roman"/>
          <w:i/>
          <w:iCs/>
          <w:sz w:val="20"/>
          <w:szCs w:val="20"/>
        </w:rPr>
      </w:pPr>
      <w:r w:rsidRPr="00B12902">
        <w:rPr>
          <w:rFonts w:ascii="Times New Roman" w:hAnsi="Times New Roman" w:cs="Times New Roman"/>
          <w:i/>
          <w:iCs/>
          <w:sz w:val="20"/>
          <w:szCs w:val="20"/>
        </w:rPr>
        <w:t xml:space="preserve">no (sic)obstante, no ha formalizado el traspaso de la concesión de taxi a su favor, ya que en el expediente administrativo de la concesión no ha firmado el </w:t>
      </w:r>
      <w:proofErr w:type="spellStart"/>
      <w:r w:rsidRPr="00B12902">
        <w:rPr>
          <w:rFonts w:ascii="Times New Roman" w:hAnsi="Times New Roman" w:cs="Times New Roman"/>
          <w:i/>
          <w:iCs/>
          <w:sz w:val="20"/>
          <w:szCs w:val="20"/>
        </w:rPr>
        <w:t>addendum</w:t>
      </w:r>
      <w:proofErr w:type="spellEnd"/>
      <w:r w:rsidRPr="00B12902">
        <w:rPr>
          <w:rFonts w:ascii="Times New Roman" w:hAnsi="Times New Roman" w:cs="Times New Roman"/>
          <w:i/>
          <w:iCs/>
          <w:sz w:val="20"/>
          <w:szCs w:val="20"/>
        </w:rPr>
        <w:t xml:space="preserve"> el contrato de concesión; «correspondiente al traspaso de concesión autorizado en el año 2016. (sic)</w:t>
      </w:r>
    </w:p>
    <w:p w14:paraId="7FF950CA" w14:textId="77777777" w:rsidR="00B079EC" w:rsidRPr="00B12902" w:rsidRDefault="00B079EC" w:rsidP="00B079EC">
      <w:pPr>
        <w:spacing w:after="0" w:line="240" w:lineRule="auto"/>
        <w:ind w:left="567" w:right="567"/>
        <w:jc w:val="both"/>
        <w:rPr>
          <w:rFonts w:ascii="Times New Roman" w:hAnsi="Times New Roman" w:cs="Times New Roman"/>
          <w:i/>
          <w:iCs/>
          <w:sz w:val="20"/>
          <w:szCs w:val="20"/>
        </w:rPr>
      </w:pPr>
    </w:p>
    <w:p w14:paraId="1A9D3FA2" w14:textId="761D1FBA" w:rsidR="00B079EC" w:rsidRPr="00B12902" w:rsidRDefault="00B079EC" w:rsidP="00B079EC">
      <w:pPr>
        <w:spacing w:after="0" w:line="240" w:lineRule="auto"/>
        <w:ind w:left="567" w:right="567"/>
        <w:jc w:val="both"/>
        <w:rPr>
          <w:rFonts w:ascii="Times New Roman" w:hAnsi="Times New Roman" w:cs="Times New Roman"/>
          <w:i/>
          <w:iCs/>
          <w:sz w:val="20"/>
          <w:szCs w:val="20"/>
        </w:rPr>
      </w:pPr>
      <w:r w:rsidRPr="00B12902">
        <w:rPr>
          <w:rFonts w:ascii="Times New Roman" w:hAnsi="Times New Roman" w:cs="Times New Roman"/>
          <w:b/>
          <w:bCs/>
          <w:i/>
          <w:iCs/>
          <w:sz w:val="20"/>
          <w:szCs w:val="20"/>
        </w:rPr>
        <w:lastRenderedPageBreak/>
        <w:t>TERCERO:</w:t>
      </w:r>
      <w:r w:rsidRPr="00B12902">
        <w:rPr>
          <w:rFonts w:ascii="Times New Roman" w:hAnsi="Times New Roman" w:cs="Times New Roman"/>
          <w:i/>
          <w:iCs/>
          <w:sz w:val="20"/>
          <w:szCs w:val="20"/>
        </w:rPr>
        <w:t xml:space="preserve"> Que la señora </w:t>
      </w:r>
      <w:r w:rsidR="00806177">
        <w:rPr>
          <w:rFonts w:ascii="Times New Roman" w:hAnsi="Times New Roman" w:cs="Times New Roman"/>
          <w:i/>
          <w:iCs/>
          <w:sz w:val="20"/>
          <w:szCs w:val="20"/>
        </w:rPr>
        <w:t>C</w:t>
      </w:r>
      <w:r w:rsidRPr="00B12902">
        <w:rPr>
          <w:rFonts w:ascii="Times New Roman" w:hAnsi="Times New Roman" w:cs="Times New Roman"/>
          <w:i/>
          <w:iCs/>
          <w:sz w:val="20"/>
          <w:szCs w:val="20"/>
        </w:rPr>
        <w:t xml:space="preserve"> </w:t>
      </w:r>
      <w:r w:rsidR="00806177">
        <w:rPr>
          <w:rFonts w:ascii="Times New Roman" w:hAnsi="Times New Roman" w:cs="Times New Roman"/>
          <w:i/>
          <w:iCs/>
          <w:sz w:val="20"/>
          <w:szCs w:val="20"/>
        </w:rPr>
        <w:t>FC</w:t>
      </w:r>
      <w:r w:rsidRPr="00B12902">
        <w:rPr>
          <w:rFonts w:ascii="Times New Roman" w:hAnsi="Times New Roman" w:cs="Times New Roman"/>
          <w:i/>
          <w:iCs/>
          <w:sz w:val="20"/>
          <w:szCs w:val="20"/>
        </w:rPr>
        <w:t xml:space="preserve">, no ha finalizado la formalizado (sic) del traspaso de la concesión a su favor; qué según consta el estudio registral realizado en la: página web del Registro de la Propiedad en fecha 05 de mayo del 2022, la unidad de taxi placa </w:t>
      </w:r>
      <w:r w:rsidR="00806177">
        <w:rPr>
          <w:rFonts w:ascii="Times New Roman" w:hAnsi="Times New Roman" w:cs="Times New Roman"/>
          <w:i/>
          <w:iCs/>
          <w:sz w:val="20"/>
          <w:szCs w:val="20"/>
        </w:rPr>
        <w:t>TP-000</w:t>
      </w:r>
      <w:r w:rsidRPr="00B12902">
        <w:rPr>
          <w:rFonts w:ascii="Times New Roman" w:hAnsi="Times New Roman" w:cs="Times New Roman"/>
          <w:i/>
          <w:iCs/>
          <w:sz w:val="20"/>
          <w:szCs w:val="20"/>
        </w:rPr>
        <w:t xml:space="preserve">, se encuentra registrada a nombre del señor </w:t>
      </w:r>
      <w:r w:rsidR="00FB0F65">
        <w:rPr>
          <w:rFonts w:ascii="Times New Roman" w:hAnsi="Times New Roman" w:cs="Times New Roman"/>
          <w:i/>
          <w:iCs/>
          <w:sz w:val="20"/>
          <w:szCs w:val="20"/>
        </w:rPr>
        <w:t>WLH</w:t>
      </w:r>
      <w:r w:rsidRPr="00B12902">
        <w:rPr>
          <w:rFonts w:ascii="Times New Roman" w:hAnsi="Times New Roman" w:cs="Times New Roman"/>
          <w:i/>
          <w:iCs/>
          <w:sz w:val="20"/>
          <w:szCs w:val="20"/>
        </w:rPr>
        <w:t>.</w:t>
      </w:r>
    </w:p>
    <w:p w14:paraId="1D9EF335" w14:textId="77777777" w:rsidR="00B079EC" w:rsidRPr="00B12902" w:rsidRDefault="00B079EC" w:rsidP="00B079EC">
      <w:pPr>
        <w:spacing w:after="0" w:line="240" w:lineRule="auto"/>
        <w:ind w:left="567" w:right="567"/>
        <w:jc w:val="both"/>
        <w:rPr>
          <w:rFonts w:ascii="Times New Roman" w:hAnsi="Times New Roman" w:cs="Times New Roman"/>
          <w:i/>
          <w:iCs/>
          <w:sz w:val="20"/>
          <w:szCs w:val="20"/>
        </w:rPr>
      </w:pPr>
    </w:p>
    <w:p w14:paraId="75E50B6C" w14:textId="00FD7981" w:rsidR="00B079EC" w:rsidRPr="00B12902" w:rsidRDefault="00B079EC" w:rsidP="00B079EC">
      <w:pPr>
        <w:spacing w:after="0" w:line="240" w:lineRule="auto"/>
        <w:ind w:left="567" w:right="567"/>
        <w:jc w:val="both"/>
        <w:rPr>
          <w:rFonts w:ascii="Times New Roman" w:hAnsi="Times New Roman" w:cs="Times New Roman"/>
          <w:i/>
          <w:iCs/>
          <w:sz w:val="20"/>
          <w:szCs w:val="20"/>
        </w:rPr>
      </w:pPr>
      <w:r w:rsidRPr="00B12902">
        <w:rPr>
          <w:rFonts w:ascii="Times New Roman" w:hAnsi="Times New Roman" w:cs="Times New Roman"/>
          <w:b/>
          <w:bCs/>
          <w:i/>
          <w:iCs/>
          <w:sz w:val="20"/>
          <w:szCs w:val="20"/>
        </w:rPr>
        <w:t>CUARTO:</w:t>
      </w:r>
      <w:r w:rsidRPr="00B12902">
        <w:rPr>
          <w:rFonts w:ascii="Times New Roman" w:hAnsi="Times New Roman" w:cs="Times New Roman"/>
          <w:i/>
          <w:iCs/>
          <w:sz w:val="20"/>
          <w:szCs w:val="20"/>
        </w:rPr>
        <w:t xml:space="preserve"> Que mediante el artículo 7.3 de la Sesión Ordinaria 47-2021 , adoptado por la Junta Directiva del Consejo de Transporte Público se acordó decre</w:t>
      </w:r>
      <w:r w:rsidR="00BE1C06" w:rsidRPr="00B12902">
        <w:rPr>
          <w:rFonts w:ascii="Times New Roman" w:hAnsi="Times New Roman" w:cs="Times New Roman"/>
          <w:i/>
          <w:iCs/>
          <w:sz w:val="20"/>
          <w:szCs w:val="20"/>
        </w:rPr>
        <w:t>t</w:t>
      </w:r>
      <w:r w:rsidRPr="00B12902">
        <w:rPr>
          <w:rFonts w:ascii="Times New Roman" w:hAnsi="Times New Roman" w:cs="Times New Roman"/>
          <w:i/>
          <w:iCs/>
          <w:sz w:val="20"/>
          <w:szCs w:val="20"/>
        </w:rPr>
        <w:t>ar la conformación del órgano, director con fin de dar inicio a un procedimiento administrativo ordinario a fin de verificar la verdad real de los hechos, ante un presunto incumplimiento de formalización del traspaso autorizado de la concesión del ta</w:t>
      </w:r>
      <w:r w:rsidR="00BE1C06" w:rsidRPr="00B12902">
        <w:rPr>
          <w:rFonts w:ascii="Times New Roman" w:hAnsi="Times New Roman" w:cs="Times New Roman"/>
          <w:i/>
          <w:iCs/>
          <w:sz w:val="20"/>
          <w:szCs w:val="20"/>
        </w:rPr>
        <w:t>x</w:t>
      </w:r>
      <w:r w:rsidRPr="00B12902">
        <w:rPr>
          <w:rFonts w:ascii="Times New Roman" w:hAnsi="Times New Roman" w:cs="Times New Roman"/>
          <w:i/>
          <w:iCs/>
          <w:sz w:val="20"/>
          <w:szCs w:val="20"/>
        </w:rPr>
        <w:t xml:space="preserve">i PLACA </w:t>
      </w:r>
      <w:r w:rsidR="00806177">
        <w:rPr>
          <w:rFonts w:ascii="Times New Roman" w:hAnsi="Times New Roman" w:cs="Times New Roman"/>
          <w:i/>
          <w:iCs/>
          <w:sz w:val="20"/>
          <w:szCs w:val="20"/>
        </w:rPr>
        <w:t>TP-000</w:t>
      </w:r>
      <w:r w:rsidRPr="00B12902">
        <w:rPr>
          <w:rFonts w:ascii="Times New Roman" w:hAnsi="Times New Roman" w:cs="Times New Roman"/>
          <w:i/>
          <w:iCs/>
          <w:sz w:val="20"/>
          <w:szCs w:val="20"/>
        </w:rPr>
        <w:t xml:space="preserve">, al no contar con una unidad inscrita a su nombre, por parte de la concesionaria </w:t>
      </w:r>
      <w:r w:rsidR="00806177">
        <w:rPr>
          <w:rFonts w:ascii="Times New Roman" w:hAnsi="Times New Roman" w:cs="Times New Roman"/>
          <w:i/>
          <w:iCs/>
          <w:sz w:val="20"/>
          <w:szCs w:val="20"/>
        </w:rPr>
        <w:t>C</w:t>
      </w:r>
      <w:r w:rsidRPr="00B12902">
        <w:rPr>
          <w:rFonts w:ascii="Times New Roman" w:hAnsi="Times New Roman" w:cs="Times New Roman"/>
          <w:i/>
          <w:iCs/>
          <w:sz w:val="20"/>
          <w:szCs w:val="20"/>
        </w:rPr>
        <w:t xml:space="preserve"> </w:t>
      </w:r>
      <w:r w:rsidR="00806177">
        <w:rPr>
          <w:rFonts w:ascii="Times New Roman" w:hAnsi="Times New Roman" w:cs="Times New Roman"/>
          <w:i/>
          <w:iCs/>
          <w:sz w:val="20"/>
          <w:szCs w:val="20"/>
        </w:rPr>
        <w:t>FC</w:t>
      </w:r>
      <w:r w:rsidRPr="00B12902">
        <w:rPr>
          <w:rFonts w:ascii="Times New Roman" w:hAnsi="Times New Roman" w:cs="Times New Roman"/>
          <w:i/>
          <w:iCs/>
          <w:sz w:val="20"/>
          <w:szCs w:val="20"/>
        </w:rPr>
        <w:t>.”</w:t>
      </w:r>
    </w:p>
    <w:p w14:paraId="6F0B26EF" w14:textId="77777777" w:rsidR="00B079EC" w:rsidRPr="00B12902" w:rsidRDefault="00B079EC" w:rsidP="00190EE8">
      <w:pPr>
        <w:autoSpaceDE w:val="0"/>
        <w:autoSpaceDN w:val="0"/>
        <w:adjustRightInd w:val="0"/>
        <w:spacing w:after="0" w:line="276" w:lineRule="auto"/>
        <w:jc w:val="both"/>
        <w:rPr>
          <w:rFonts w:ascii="Times New Roman" w:hAnsi="Times New Roman" w:cs="Times New Roman"/>
          <w:color w:val="000000" w:themeColor="text1"/>
          <w:sz w:val="24"/>
          <w:szCs w:val="24"/>
        </w:rPr>
      </w:pPr>
    </w:p>
    <w:p w14:paraId="605ADC16" w14:textId="697EEAAB" w:rsidR="006D40B2" w:rsidRDefault="00FF0976" w:rsidP="00A709B8">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un primer</w:t>
      </w:r>
      <w:r w:rsidR="006D40B2">
        <w:rPr>
          <w:rFonts w:ascii="Times New Roman" w:hAnsi="Times New Roman" w:cs="Times New Roman"/>
          <w:color w:val="000000" w:themeColor="text1"/>
          <w:sz w:val="24"/>
          <w:szCs w:val="24"/>
        </w:rPr>
        <w:t xml:space="preserve"> aspecto de </w:t>
      </w:r>
      <w:r>
        <w:rPr>
          <w:rFonts w:ascii="Times New Roman" w:hAnsi="Times New Roman" w:cs="Times New Roman"/>
          <w:color w:val="000000" w:themeColor="text1"/>
          <w:sz w:val="24"/>
          <w:szCs w:val="24"/>
        </w:rPr>
        <w:t>análisis</w:t>
      </w:r>
      <w:r w:rsidR="005C6F94">
        <w:rPr>
          <w:rFonts w:ascii="Times New Roman" w:hAnsi="Times New Roman" w:cs="Times New Roman"/>
          <w:color w:val="000000" w:themeColor="text1"/>
          <w:sz w:val="24"/>
          <w:szCs w:val="24"/>
        </w:rPr>
        <w:t xml:space="preserve"> sobre </w:t>
      </w:r>
      <w:r w:rsidR="00B079EC" w:rsidRPr="00B12902">
        <w:rPr>
          <w:rFonts w:ascii="Times New Roman" w:hAnsi="Times New Roman" w:cs="Times New Roman"/>
          <w:color w:val="000000" w:themeColor="text1"/>
          <w:sz w:val="24"/>
          <w:szCs w:val="24"/>
        </w:rPr>
        <w:t xml:space="preserve">los cargos </w:t>
      </w:r>
      <w:r w:rsidR="00A709B8" w:rsidRPr="00B12902">
        <w:rPr>
          <w:rFonts w:ascii="Times New Roman" w:hAnsi="Times New Roman" w:cs="Times New Roman"/>
          <w:color w:val="000000" w:themeColor="text1"/>
          <w:sz w:val="24"/>
          <w:szCs w:val="24"/>
        </w:rPr>
        <w:t xml:space="preserve">imputados a la concesionaria </w:t>
      </w:r>
      <w:r w:rsidR="00806177">
        <w:rPr>
          <w:rFonts w:ascii="Times New Roman" w:hAnsi="Times New Roman" w:cs="Times New Roman"/>
          <w:b/>
          <w:bCs/>
          <w:color w:val="000000" w:themeColor="text1"/>
          <w:sz w:val="24"/>
          <w:szCs w:val="24"/>
        </w:rPr>
        <w:t>CFFC</w:t>
      </w:r>
      <w:r w:rsidR="00A709B8" w:rsidRPr="00B12902">
        <w:rPr>
          <w:rFonts w:ascii="Times New Roman" w:hAnsi="Times New Roman" w:cs="Times New Roman"/>
          <w:color w:val="000000" w:themeColor="text1"/>
          <w:sz w:val="24"/>
          <w:szCs w:val="24"/>
        </w:rPr>
        <w:t xml:space="preserve">, se tiene que </w:t>
      </w:r>
      <w:r w:rsidR="005C6F94">
        <w:rPr>
          <w:rFonts w:ascii="Times New Roman" w:hAnsi="Times New Roman" w:cs="Times New Roman"/>
          <w:color w:val="000000" w:themeColor="text1"/>
          <w:sz w:val="24"/>
          <w:szCs w:val="24"/>
        </w:rPr>
        <w:t>con relación al</w:t>
      </w:r>
      <w:r w:rsidR="00A709B8" w:rsidRPr="00B12902">
        <w:rPr>
          <w:rFonts w:ascii="Times New Roman" w:hAnsi="Times New Roman" w:cs="Times New Roman"/>
          <w:color w:val="000000" w:themeColor="text1"/>
          <w:sz w:val="24"/>
          <w:szCs w:val="24"/>
        </w:rPr>
        <w:t xml:space="preserve"> </w:t>
      </w:r>
      <w:r w:rsidR="002902D6">
        <w:rPr>
          <w:rFonts w:ascii="Times New Roman" w:hAnsi="Times New Roman" w:cs="Times New Roman"/>
          <w:color w:val="000000" w:themeColor="text1"/>
          <w:sz w:val="24"/>
          <w:szCs w:val="24"/>
        </w:rPr>
        <w:t>Hecho descrito como</w:t>
      </w:r>
      <w:r w:rsidR="00A709B8" w:rsidRPr="00B12902">
        <w:rPr>
          <w:rFonts w:ascii="Times New Roman" w:hAnsi="Times New Roman" w:cs="Times New Roman"/>
          <w:color w:val="000000" w:themeColor="text1"/>
          <w:sz w:val="24"/>
          <w:szCs w:val="24"/>
        </w:rPr>
        <w:t xml:space="preserve"> “Primero”, </w:t>
      </w:r>
      <w:r w:rsidR="005C6F94">
        <w:rPr>
          <w:rFonts w:ascii="Times New Roman" w:hAnsi="Times New Roman" w:cs="Times New Roman"/>
          <w:color w:val="000000" w:themeColor="text1"/>
          <w:sz w:val="24"/>
          <w:szCs w:val="24"/>
        </w:rPr>
        <w:t xml:space="preserve">el mismo </w:t>
      </w:r>
      <w:r w:rsidR="00A709B8" w:rsidRPr="00B12902">
        <w:rPr>
          <w:rFonts w:ascii="Times New Roman" w:hAnsi="Times New Roman" w:cs="Times New Roman"/>
          <w:color w:val="000000" w:themeColor="text1"/>
          <w:sz w:val="24"/>
          <w:szCs w:val="24"/>
        </w:rPr>
        <w:t xml:space="preserve">no es más que un antecedente </w:t>
      </w:r>
      <w:r w:rsidR="006D40B2">
        <w:rPr>
          <w:rFonts w:ascii="Times New Roman" w:hAnsi="Times New Roman" w:cs="Times New Roman"/>
          <w:color w:val="000000" w:themeColor="text1"/>
          <w:sz w:val="24"/>
          <w:szCs w:val="24"/>
        </w:rPr>
        <w:t xml:space="preserve">histórico sobre la situación jurídica con respecto a la concesión de la placa </w:t>
      </w:r>
      <w:r w:rsidR="00806177">
        <w:rPr>
          <w:rFonts w:ascii="Times New Roman" w:hAnsi="Times New Roman" w:cs="Times New Roman"/>
          <w:color w:val="000000" w:themeColor="text1"/>
          <w:sz w:val="24"/>
          <w:szCs w:val="24"/>
        </w:rPr>
        <w:t>TP-000</w:t>
      </w:r>
      <w:r w:rsidR="006D40B2">
        <w:rPr>
          <w:rFonts w:ascii="Times New Roman" w:hAnsi="Times New Roman" w:cs="Times New Roman"/>
          <w:color w:val="000000" w:themeColor="text1"/>
          <w:sz w:val="24"/>
          <w:szCs w:val="24"/>
        </w:rPr>
        <w:t xml:space="preserve"> y su traspaso a la señora </w:t>
      </w:r>
      <w:r w:rsidR="00806177">
        <w:rPr>
          <w:rFonts w:ascii="Times New Roman" w:hAnsi="Times New Roman" w:cs="Times New Roman"/>
          <w:color w:val="000000" w:themeColor="text1"/>
          <w:sz w:val="24"/>
          <w:szCs w:val="24"/>
        </w:rPr>
        <w:t>FC</w:t>
      </w:r>
      <w:r w:rsidR="006D40B2">
        <w:rPr>
          <w:rFonts w:ascii="Times New Roman" w:hAnsi="Times New Roman" w:cs="Times New Roman"/>
          <w:color w:val="000000" w:themeColor="text1"/>
          <w:sz w:val="24"/>
          <w:szCs w:val="24"/>
        </w:rPr>
        <w:t xml:space="preserve">. </w:t>
      </w:r>
      <w:r w:rsidR="005C6F94">
        <w:rPr>
          <w:rFonts w:ascii="Times New Roman" w:hAnsi="Times New Roman" w:cs="Times New Roman"/>
          <w:color w:val="000000" w:themeColor="text1"/>
          <w:sz w:val="24"/>
          <w:szCs w:val="24"/>
        </w:rPr>
        <w:t xml:space="preserve">El mismo adolece de una imputación concreta </w:t>
      </w:r>
      <w:r w:rsidR="002902D6">
        <w:rPr>
          <w:rFonts w:ascii="Times New Roman" w:hAnsi="Times New Roman" w:cs="Times New Roman"/>
          <w:color w:val="000000" w:themeColor="text1"/>
          <w:sz w:val="24"/>
          <w:szCs w:val="24"/>
        </w:rPr>
        <w:t>y de la posible sanción aplicable.</w:t>
      </w:r>
    </w:p>
    <w:p w14:paraId="2DBD8662" w14:textId="77777777" w:rsidR="00A709B8" w:rsidRPr="00B12902" w:rsidRDefault="00A709B8" w:rsidP="00A709B8">
      <w:pPr>
        <w:autoSpaceDE w:val="0"/>
        <w:autoSpaceDN w:val="0"/>
        <w:adjustRightInd w:val="0"/>
        <w:spacing w:after="0" w:line="276" w:lineRule="auto"/>
        <w:jc w:val="both"/>
        <w:rPr>
          <w:rFonts w:ascii="Times New Roman" w:hAnsi="Times New Roman" w:cs="Times New Roman"/>
          <w:color w:val="000000" w:themeColor="text1"/>
          <w:sz w:val="24"/>
          <w:szCs w:val="24"/>
        </w:rPr>
      </w:pPr>
    </w:p>
    <w:p w14:paraId="0C601D8E" w14:textId="51646AA2" w:rsidR="00C64D62" w:rsidRDefault="00A709B8" w:rsidP="00190EE8">
      <w:pPr>
        <w:autoSpaceDE w:val="0"/>
        <w:autoSpaceDN w:val="0"/>
        <w:adjustRightInd w:val="0"/>
        <w:spacing w:after="0" w:line="276" w:lineRule="auto"/>
        <w:jc w:val="both"/>
        <w:rPr>
          <w:rFonts w:ascii="Times New Roman" w:hAnsi="Times New Roman" w:cs="Times New Roman"/>
          <w:color w:val="000000" w:themeColor="text1"/>
          <w:sz w:val="24"/>
          <w:szCs w:val="24"/>
        </w:rPr>
      </w:pPr>
      <w:r w:rsidRPr="00B12902">
        <w:rPr>
          <w:rFonts w:ascii="Times New Roman" w:hAnsi="Times New Roman" w:cs="Times New Roman"/>
          <w:color w:val="000000" w:themeColor="text1"/>
          <w:sz w:val="24"/>
          <w:szCs w:val="24"/>
        </w:rPr>
        <w:t xml:space="preserve">En cuanto al </w:t>
      </w:r>
      <w:r w:rsidR="002902D6">
        <w:rPr>
          <w:rFonts w:ascii="Times New Roman" w:hAnsi="Times New Roman" w:cs="Times New Roman"/>
          <w:color w:val="000000" w:themeColor="text1"/>
          <w:sz w:val="24"/>
          <w:szCs w:val="24"/>
        </w:rPr>
        <w:t xml:space="preserve">Hecho </w:t>
      </w:r>
      <w:r w:rsidRPr="00B12902">
        <w:rPr>
          <w:rFonts w:ascii="Times New Roman" w:hAnsi="Times New Roman" w:cs="Times New Roman"/>
          <w:color w:val="000000" w:themeColor="text1"/>
          <w:sz w:val="24"/>
          <w:szCs w:val="24"/>
        </w:rPr>
        <w:t>“Segundo”, en el párrafo primero, al igual que en</w:t>
      </w:r>
      <w:r w:rsidR="002902D6">
        <w:rPr>
          <w:rFonts w:ascii="Times New Roman" w:hAnsi="Times New Roman" w:cs="Times New Roman"/>
          <w:color w:val="000000" w:themeColor="text1"/>
          <w:sz w:val="24"/>
          <w:szCs w:val="24"/>
        </w:rPr>
        <w:t xml:space="preserve"> el Hecho Primero</w:t>
      </w:r>
      <w:r w:rsidRPr="00B12902">
        <w:rPr>
          <w:rFonts w:ascii="Times New Roman" w:hAnsi="Times New Roman" w:cs="Times New Roman"/>
          <w:color w:val="000000" w:themeColor="text1"/>
          <w:sz w:val="24"/>
          <w:szCs w:val="24"/>
        </w:rPr>
        <w:t xml:space="preserve">, es un hecho probado que la señora </w:t>
      </w:r>
      <w:r w:rsidR="00806177">
        <w:rPr>
          <w:rFonts w:ascii="Times New Roman" w:hAnsi="Times New Roman" w:cs="Times New Roman"/>
          <w:b/>
          <w:bCs/>
          <w:color w:val="000000" w:themeColor="text1"/>
          <w:sz w:val="24"/>
          <w:szCs w:val="24"/>
        </w:rPr>
        <w:t>CFFC</w:t>
      </w:r>
      <w:r w:rsidRPr="00B12902">
        <w:rPr>
          <w:rFonts w:ascii="Times New Roman" w:hAnsi="Times New Roman" w:cs="Times New Roman"/>
          <w:color w:val="000000" w:themeColor="text1"/>
          <w:sz w:val="24"/>
          <w:szCs w:val="24"/>
        </w:rPr>
        <w:t xml:space="preserve"> suscribió desde el </w:t>
      </w:r>
      <w:r w:rsidRPr="00B12902">
        <w:rPr>
          <w:rFonts w:ascii="Times New Roman" w:hAnsi="Times New Roman" w:cs="Times New Roman"/>
          <w:b/>
          <w:bCs/>
          <w:color w:val="000000" w:themeColor="text1"/>
          <w:sz w:val="24"/>
          <w:szCs w:val="24"/>
        </w:rPr>
        <w:t>18 de diciembre de 2020</w:t>
      </w:r>
      <w:r w:rsidRPr="00B12902">
        <w:rPr>
          <w:rFonts w:ascii="Times New Roman" w:hAnsi="Times New Roman" w:cs="Times New Roman"/>
          <w:color w:val="000000" w:themeColor="text1"/>
          <w:sz w:val="24"/>
          <w:szCs w:val="24"/>
        </w:rPr>
        <w:t xml:space="preserve">, el </w:t>
      </w:r>
      <w:proofErr w:type="spellStart"/>
      <w:r w:rsidRPr="00B12902">
        <w:rPr>
          <w:rFonts w:ascii="Times New Roman" w:hAnsi="Times New Roman" w:cs="Times New Roman"/>
          <w:color w:val="000000" w:themeColor="text1"/>
          <w:sz w:val="24"/>
          <w:szCs w:val="24"/>
        </w:rPr>
        <w:t>Addendum</w:t>
      </w:r>
      <w:proofErr w:type="spellEnd"/>
      <w:r w:rsidRPr="00B12902">
        <w:rPr>
          <w:rFonts w:ascii="Times New Roman" w:hAnsi="Times New Roman" w:cs="Times New Roman"/>
          <w:color w:val="000000" w:themeColor="text1"/>
          <w:sz w:val="24"/>
          <w:szCs w:val="24"/>
        </w:rPr>
        <w:t xml:space="preserve"> al “Contrato de Concesión bajo la placa </w:t>
      </w:r>
      <w:r w:rsidR="00806177">
        <w:rPr>
          <w:rFonts w:ascii="Times New Roman" w:hAnsi="Times New Roman" w:cs="Times New Roman"/>
          <w:color w:val="000000" w:themeColor="text1"/>
          <w:sz w:val="24"/>
          <w:szCs w:val="24"/>
        </w:rPr>
        <w:t>TP-000</w:t>
      </w:r>
      <w:r w:rsidRPr="00B12902">
        <w:rPr>
          <w:rFonts w:ascii="Times New Roman" w:hAnsi="Times New Roman" w:cs="Times New Roman"/>
          <w:color w:val="000000" w:themeColor="text1"/>
          <w:sz w:val="24"/>
          <w:szCs w:val="24"/>
        </w:rPr>
        <w:t>,</w:t>
      </w:r>
      <w:r w:rsidR="002902D6">
        <w:rPr>
          <w:rFonts w:ascii="Times New Roman" w:hAnsi="Times New Roman" w:cs="Times New Roman"/>
          <w:color w:val="000000" w:themeColor="text1"/>
          <w:sz w:val="24"/>
          <w:szCs w:val="24"/>
        </w:rPr>
        <w:t xml:space="preserve"> y el mismo </w:t>
      </w:r>
      <w:r w:rsidRPr="00B12902">
        <w:rPr>
          <w:rFonts w:ascii="Times New Roman" w:hAnsi="Times New Roman" w:cs="Times New Roman"/>
          <w:color w:val="000000" w:themeColor="text1"/>
          <w:sz w:val="24"/>
          <w:szCs w:val="24"/>
        </w:rPr>
        <w:t>se consigna como un cargo</w:t>
      </w:r>
      <w:r w:rsidR="00C64D62" w:rsidRPr="00B12902">
        <w:rPr>
          <w:rFonts w:ascii="Times New Roman" w:hAnsi="Times New Roman" w:cs="Times New Roman"/>
          <w:color w:val="000000" w:themeColor="text1"/>
          <w:sz w:val="24"/>
          <w:szCs w:val="24"/>
        </w:rPr>
        <w:t>, sin que este tenga una calificación legal y posible sanc</w:t>
      </w:r>
      <w:r w:rsidR="002902D6">
        <w:rPr>
          <w:rFonts w:ascii="Times New Roman" w:hAnsi="Times New Roman" w:cs="Times New Roman"/>
          <w:color w:val="000000" w:themeColor="text1"/>
          <w:sz w:val="24"/>
          <w:szCs w:val="24"/>
        </w:rPr>
        <w:t xml:space="preserve">ión. </w:t>
      </w:r>
    </w:p>
    <w:p w14:paraId="0EC7122F" w14:textId="77777777" w:rsidR="002902D6" w:rsidRPr="00B12902" w:rsidRDefault="002902D6" w:rsidP="00190EE8">
      <w:pPr>
        <w:autoSpaceDE w:val="0"/>
        <w:autoSpaceDN w:val="0"/>
        <w:adjustRightInd w:val="0"/>
        <w:spacing w:after="0" w:line="276" w:lineRule="auto"/>
        <w:jc w:val="both"/>
        <w:rPr>
          <w:rFonts w:ascii="Times New Roman" w:hAnsi="Times New Roman" w:cs="Times New Roman"/>
          <w:color w:val="000000" w:themeColor="text1"/>
          <w:sz w:val="24"/>
          <w:szCs w:val="24"/>
        </w:rPr>
      </w:pPr>
    </w:p>
    <w:p w14:paraId="4DA0C28A" w14:textId="23ACA2D5" w:rsidR="002902D6" w:rsidRPr="00B12902" w:rsidRDefault="00C64D62" w:rsidP="00C64D62">
      <w:pPr>
        <w:spacing w:after="0" w:line="276" w:lineRule="auto"/>
        <w:jc w:val="both"/>
        <w:rPr>
          <w:rFonts w:ascii="Times New Roman" w:hAnsi="Times New Roman" w:cs="Times New Roman"/>
          <w:sz w:val="24"/>
          <w:szCs w:val="24"/>
        </w:rPr>
      </w:pPr>
      <w:r w:rsidRPr="00B12902">
        <w:rPr>
          <w:rFonts w:ascii="Times New Roman" w:hAnsi="Times New Roman" w:cs="Times New Roman"/>
          <w:color w:val="000000" w:themeColor="text1"/>
          <w:sz w:val="24"/>
          <w:szCs w:val="24"/>
        </w:rPr>
        <w:t xml:space="preserve">En cuanto al párrafo segundo del mismo cargo, se imputa a la señora </w:t>
      </w:r>
      <w:r w:rsidR="00806177">
        <w:rPr>
          <w:rFonts w:ascii="Times New Roman" w:hAnsi="Times New Roman" w:cs="Times New Roman"/>
          <w:b/>
          <w:bCs/>
          <w:color w:val="000000" w:themeColor="text1"/>
          <w:sz w:val="24"/>
          <w:szCs w:val="24"/>
        </w:rPr>
        <w:t>FC</w:t>
      </w:r>
      <w:r w:rsidRPr="00B12902">
        <w:rPr>
          <w:rFonts w:ascii="Times New Roman" w:hAnsi="Times New Roman" w:cs="Times New Roman"/>
          <w:color w:val="000000" w:themeColor="text1"/>
          <w:sz w:val="24"/>
          <w:szCs w:val="24"/>
        </w:rPr>
        <w:t xml:space="preserve">, no haber formalizado el </w:t>
      </w:r>
      <w:r w:rsidRPr="00B12902">
        <w:rPr>
          <w:rFonts w:ascii="Times New Roman" w:hAnsi="Times New Roman" w:cs="Times New Roman"/>
          <w:sz w:val="24"/>
          <w:szCs w:val="24"/>
        </w:rPr>
        <w:t xml:space="preserve">traspaso de la concesión de taxi a su favor, ya que </w:t>
      </w:r>
      <w:r w:rsidR="002902D6" w:rsidRPr="004A0A2F">
        <w:rPr>
          <w:rFonts w:ascii="Times New Roman" w:hAnsi="Times New Roman" w:cs="Times New Roman"/>
          <w:i/>
          <w:iCs/>
          <w:sz w:val="24"/>
          <w:szCs w:val="24"/>
        </w:rPr>
        <w:t xml:space="preserve">“según consta en el </w:t>
      </w:r>
      <w:r w:rsidRPr="004A0A2F">
        <w:rPr>
          <w:rFonts w:ascii="Times New Roman" w:hAnsi="Times New Roman" w:cs="Times New Roman"/>
          <w:i/>
          <w:iCs/>
          <w:sz w:val="24"/>
          <w:szCs w:val="24"/>
        </w:rPr>
        <w:t xml:space="preserve">en el expediente administrativo de la concesión no ha firmado el </w:t>
      </w:r>
      <w:proofErr w:type="spellStart"/>
      <w:r w:rsidR="00E22D11" w:rsidRPr="004A0A2F">
        <w:rPr>
          <w:rFonts w:ascii="Times New Roman" w:hAnsi="Times New Roman" w:cs="Times New Roman"/>
          <w:i/>
          <w:iCs/>
          <w:sz w:val="24"/>
          <w:szCs w:val="24"/>
        </w:rPr>
        <w:t>A</w:t>
      </w:r>
      <w:r w:rsidRPr="004A0A2F">
        <w:rPr>
          <w:rFonts w:ascii="Times New Roman" w:hAnsi="Times New Roman" w:cs="Times New Roman"/>
          <w:i/>
          <w:iCs/>
          <w:sz w:val="24"/>
          <w:szCs w:val="24"/>
        </w:rPr>
        <w:t>ddendum</w:t>
      </w:r>
      <w:proofErr w:type="spellEnd"/>
      <w:r w:rsidRPr="004A0A2F">
        <w:rPr>
          <w:rFonts w:ascii="Times New Roman" w:hAnsi="Times New Roman" w:cs="Times New Roman"/>
          <w:i/>
          <w:iCs/>
          <w:sz w:val="24"/>
          <w:szCs w:val="24"/>
        </w:rPr>
        <w:t xml:space="preserve"> el contrato de concesión.</w:t>
      </w:r>
      <w:r w:rsidR="002902D6" w:rsidRPr="004A0A2F">
        <w:rPr>
          <w:rFonts w:ascii="Times New Roman" w:hAnsi="Times New Roman" w:cs="Times New Roman"/>
          <w:i/>
          <w:iCs/>
          <w:sz w:val="24"/>
          <w:szCs w:val="24"/>
        </w:rPr>
        <w:t>”</w:t>
      </w:r>
      <w:r w:rsidR="002902D6">
        <w:rPr>
          <w:rFonts w:ascii="Times New Roman" w:hAnsi="Times New Roman" w:cs="Times New Roman"/>
          <w:sz w:val="24"/>
          <w:szCs w:val="24"/>
        </w:rPr>
        <w:t xml:space="preserve"> Con respecto a esta imputación, no se visualiza calificación legal de la norma infringida por parte del Órgano </w:t>
      </w:r>
      <w:proofErr w:type="gramStart"/>
      <w:r w:rsidR="002902D6">
        <w:rPr>
          <w:rFonts w:ascii="Times New Roman" w:hAnsi="Times New Roman" w:cs="Times New Roman"/>
          <w:sz w:val="24"/>
          <w:szCs w:val="24"/>
        </w:rPr>
        <w:t>Director</w:t>
      </w:r>
      <w:proofErr w:type="gramEnd"/>
      <w:r w:rsidR="002902D6">
        <w:rPr>
          <w:rFonts w:ascii="Times New Roman" w:hAnsi="Times New Roman" w:cs="Times New Roman"/>
          <w:sz w:val="24"/>
          <w:szCs w:val="24"/>
        </w:rPr>
        <w:t xml:space="preserve"> ni tampoco la posible sanción aplicable. </w:t>
      </w:r>
    </w:p>
    <w:p w14:paraId="4A832F73" w14:textId="77777777" w:rsidR="00C64D62" w:rsidRPr="00B12902" w:rsidRDefault="00C64D62" w:rsidP="00C64D62">
      <w:pPr>
        <w:spacing w:after="0" w:line="276" w:lineRule="auto"/>
        <w:jc w:val="both"/>
        <w:rPr>
          <w:rFonts w:ascii="Times New Roman" w:hAnsi="Times New Roman" w:cs="Times New Roman"/>
          <w:sz w:val="24"/>
          <w:szCs w:val="24"/>
        </w:rPr>
      </w:pPr>
    </w:p>
    <w:p w14:paraId="398196FB" w14:textId="72014CEE" w:rsidR="00FF1891" w:rsidRPr="00B12902" w:rsidRDefault="00C64D62" w:rsidP="00C64D62">
      <w:pPr>
        <w:spacing w:after="0" w:line="276" w:lineRule="auto"/>
        <w:jc w:val="both"/>
        <w:rPr>
          <w:rFonts w:ascii="Times New Roman" w:hAnsi="Times New Roman" w:cs="Times New Roman"/>
          <w:color w:val="000000" w:themeColor="text1"/>
          <w:sz w:val="24"/>
          <w:szCs w:val="24"/>
        </w:rPr>
      </w:pPr>
      <w:r w:rsidRPr="00B12902">
        <w:rPr>
          <w:rFonts w:ascii="Times New Roman" w:hAnsi="Times New Roman" w:cs="Times New Roman"/>
          <w:sz w:val="24"/>
          <w:szCs w:val="24"/>
        </w:rPr>
        <w:t xml:space="preserve">Este Tribunal, observa que el </w:t>
      </w:r>
      <w:proofErr w:type="spellStart"/>
      <w:r w:rsidR="00E22D11">
        <w:rPr>
          <w:rFonts w:ascii="Times New Roman" w:hAnsi="Times New Roman" w:cs="Times New Roman"/>
          <w:sz w:val="24"/>
          <w:szCs w:val="24"/>
        </w:rPr>
        <w:t>A</w:t>
      </w:r>
      <w:r w:rsidRPr="00B12902">
        <w:rPr>
          <w:rFonts w:ascii="Times New Roman" w:hAnsi="Times New Roman" w:cs="Times New Roman"/>
          <w:sz w:val="24"/>
          <w:szCs w:val="24"/>
        </w:rPr>
        <w:t>ddendum</w:t>
      </w:r>
      <w:proofErr w:type="spellEnd"/>
      <w:r w:rsidRPr="00B12902">
        <w:rPr>
          <w:rFonts w:ascii="Times New Roman" w:hAnsi="Times New Roman" w:cs="Times New Roman"/>
          <w:sz w:val="24"/>
          <w:szCs w:val="24"/>
        </w:rPr>
        <w:t xml:space="preserve"> que se indica no haber suscrito al 06 de mayo de 2022, </w:t>
      </w:r>
      <w:r w:rsidR="004A0A2F" w:rsidRPr="004A0A2F">
        <w:rPr>
          <w:rFonts w:ascii="Times New Roman" w:hAnsi="Times New Roman" w:cs="Times New Roman"/>
          <w:b/>
          <w:bCs/>
          <w:sz w:val="24"/>
          <w:szCs w:val="24"/>
          <w:u w:val="single"/>
        </w:rPr>
        <w:t>sí</w:t>
      </w:r>
      <w:r w:rsidRPr="004A0A2F">
        <w:rPr>
          <w:rFonts w:ascii="Times New Roman" w:hAnsi="Times New Roman" w:cs="Times New Roman"/>
          <w:b/>
          <w:bCs/>
          <w:sz w:val="24"/>
          <w:szCs w:val="24"/>
          <w:u w:val="single"/>
        </w:rPr>
        <w:t xml:space="preserve"> fue suscrito</w:t>
      </w:r>
      <w:r w:rsidRPr="00B12902">
        <w:rPr>
          <w:rFonts w:ascii="Times New Roman" w:hAnsi="Times New Roman" w:cs="Times New Roman"/>
          <w:sz w:val="24"/>
          <w:szCs w:val="24"/>
        </w:rPr>
        <w:t xml:space="preserve"> desde </w:t>
      </w:r>
      <w:r w:rsidRPr="00B12902">
        <w:rPr>
          <w:rFonts w:ascii="Times New Roman" w:hAnsi="Times New Roman" w:cs="Times New Roman"/>
          <w:color w:val="000000" w:themeColor="text1"/>
          <w:sz w:val="24"/>
          <w:szCs w:val="24"/>
        </w:rPr>
        <w:t xml:space="preserve">el </w:t>
      </w:r>
      <w:r w:rsidRPr="00B12902">
        <w:rPr>
          <w:rFonts w:ascii="Times New Roman" w:hAnsi="Times New Roman" w:cs="Times New Roman"/>
          <w:b/>
          <w:bCs/>
          <w:color w:val="000000" w:themeColor="text1"/>
          <w:sz w:val="24"/>
          <w:szCs w:val="24"/>
        </w:rPr>
        <w:t>18 de diciembre de 2020</w:t>
      </w:r>
      <w:r w:rsidRPr="00B12902">
        <w:rPr>
          <w:rFonts w:ascii="Times New Roman" w:hAnsi="Times New Roman" w:cs="Times New Roman"/>
          <w:color w:val="000000" w:themeColor="text1"/>
          <w:sz w:val="24"/>
          <w:szCs w:val="24"/>
        </w:rPr>
        <w:t xml:space="preserve">, </w:t>
      </w:r>
      <w:r w:rsidR="004A0A2F">
        <w:rPr>
          <w:rFonts w:ascii="Times New Roman" w:hAnsi="Times New Roman" w:cs="Times New Roman"/>
          <w:color w:val="000000" w:themeColor="text1"/>
          <w:sz w:val="24"/>
          <w:szCs w:val="24"/>
        </w:rPr>
        <w:t xml:space="preserve">entre la señora </w:t>
      </w:r>
      <w:r w:rsidR="00806177">
        <w:rPr>
          <w:rFonts w:ascii="Times New Roman" w:hAnsi="Times New Roman" w:cs="Times New Roman"/>
          <w:b/>
          <w:bCs/>
          <w:color w:val="000000" w:themeColor="text1"/>
          <w:sz w:val="24"/>
          <w:szCs w:val="24"/>
        </w:rPr>
        <w:t>FC</w:t>
      </w:r>
      <w:r w:rsidR="004A0A2F">
        <w:rPr>
          <w:rFonts w:ascii="Times New Roman" w:hAnsi="Times New Roman" w:cs="Times New Roman"/>
          <w:color w:val="000000" w:themeColor="text1"/>
          <w:sz w:val="24"/>
          <w:szCs w:val="24"/>
        </w:rPr>
        <w:t xml:space="preserve"> y el Consejo de Transporte Público </w:t>
      </w:r>
      <w:r w:rsidRPr="00B12902">
        <w:rPr>
          <w:rFonts w:ascii="Times New Roman" w:hAnsi="Times New Roman" w:cs="Times New Roman"/>
          <w:color w:val="000000" w:themeColor="text1"/>
          <w:sz w:val="24"/>
          <w:szCs w:val="24"/>
        </w:rPr>
        <w:t xml:space="preserve">y consta en </w:t>
      </w:r>
      <w:r w:rsidR="004A0A2F">
        <w:rPr>
          <w:rFonts w:ascii="Times New Roman" w:hAnsi="Times New Roman" w:cs="Times New Roman"/>
          <w:color w:val="000000" w:themeColor="text1"/>
          <w:sz w:val="24"/>
          <w:szCs w:val="24"/>
        </w:rPr>
        <w:t xml:space="preserve">el </w:t>
      </w:r>
      <w:proofErr w:type="spellStart"/>
      <w:r w:rsidR="004A0A2F">
        <w:rPr>
          <w:rFonts w:ascii="Times New Roman" w:hAnsi="Times New Roman" w:cs="Times New Roman"/>
          <w:color w:val="000000" w:themeColor="text1"/>
          <w:sz w:val="24"/>
          <w:szCs w:val="24"/>
        </w:rPr>
        <w:t>Addendum</w:t>
      </w:r>
      <w:proofErr w:type="spellEnd"/>
      <w:r w:rsidR="004A0A2F">
        <w:rPr>
          <w:rFonts w:ascii="Times New Roman" w:hAnsi="Times New Roman" w:cs="Times New Roman"/>
          <w:color w:val="000000" w:themeColor="text1"/>
          <w:sz w:val="24"/>
          <w:szCs w:val="24"/>
        </w:rPr>
        <w:t xml:space="preserve"> en el </w:t>
      </w:r>
      <w:r w:rsidR="00FF1891" w:rsidRPr="00B12902">
        <w:rPr>
          <w:rFonts w:ascii="Times New Roman" w:hAnsi="Times New Roman" w:cs="Times New Roman"/>
          <w:color w:val="000000" w:themeColor="text1"/>
          <w:sz w:val="24"/>
          <w:szCs w:val="24"/>
        </w:rPr>
        <w:t>“</w:t>
      </w:r>
      <w:r w:rsidR="00FF1891" w:rsidRPr="00B12902">
        <w:rPr>
          <w:rFonts w:ascii="Times New Roman" w:hAnsi="Times New Roman" w:cs="Times New Roman"/>
          <w:b/>
          <w:bCs/>
          <w:color w:val="000000" w:themeColor="text1"/>
          <w:sz w:val="24"/>
          <w:szCs w:val="24"/>
        </w:rPr>
        <w:t>ARTÍCULO III. DE LA FORMALIZACIÓN</w:t>
      </w:r>
      <w:r w:rsidR="00FF1891" w:rsidRPr="00B12902">
        <w:rPr>
          <w:rFonts w:ascii="Times New Roman" w:hAnsi="Times New Roman" w:cs="Times New Roman"/>
          <w:color w:val="000000" w:themeColor="text1"/>
          <w:sz w:val="24"/>
          <w:szCs w:val="24"/>
        </w:rPr>
        <w:t>”, que la cesión se formaliza mediante mortis caus</w:t>
      </w:r>
      <w:r w:rsidR="004A0A2F">
        <w:rPr>
          <w:rFonts w:ascii="Times New Roman" w:hAnsi="Times New Roman" w:cs="Times New Roman"/>
          <w:color w:val="000000" w:themeColor="text1"/>
          <w:sz w:val="24"/>
          <w:szCs w:val="24"/>
        </w:rPr>
        <w:t>a, con fundamento en el artículo 7.14.6 de la Sesión Ordinaria 41-2020 de fecha 28 de mayo 2020</w:t>
      </w:r>
      <w:r w:rsidR="000C1674">
        <w:rPr>
          <w:rFonts w:ascii="Times New Roman" w:hAnsi="Times New Roman" w:cs="Times New Roman"/>
          <w:color w:val="000000" w:themeColor="text1"/>
          <w:sz w:val="24"/>
          <w:szCs w:val="24"/>
        </w:rPr>
        <w:t xml:space="preserve">, sesión en la cual se autoriza el traspaso de la concesión a favor de la recurrente. A la fecha del traslado de cargos, y con respecto a este Hecho, se tiene que el </w:t>
      </w:r>
      <w:proofErr w:type="spellStart"/>
      <w:r w:rsidR="000C1674">
        <w:rPr>
          <w:rFonts w:ascii="Times New Roman" w:hAnsi="Times New Roman" w:cs="Times New Roman"/>
          <w:color w:val="000000" w:themeColor="text1"/>
          <w:sz w:val="24"/>
          <w:szCs w:val="24"/>
        </w:rPr>
        <w:t>Addendum</w:t>
      </w:r>
      <w:proofErr w:type="spellEnd"/>
      <w:r w:rsidR="000C1674">
        <w:rPr>
          <w:rFonts w:ascii="Times New Roman" w:hAnsi="Times New Roman" w:cs="Times New Roman"/>
          <w:color w:val="000000" w:themeColor="text1"/>
          <w:sz w:val="24"/>
          <w:szCs w:val="24"/>
        </w:rPr>
        <w:t xml:space="preserve"> se había firmado aproximadamente 15 meses antes, aspecto que no fue verificado por</w:t>
      </w:r>
      <w:r w:rsidR="0060304A">
        <w:rPr>
          <w:rFonts w:ascii="Times New Roman" w:hAnsi="Times New Roman" w:cs="Times New Roman"/>
          <w:color w:val="000000" w:themeColor="text1"/>
          <w:sz w:val="24"/>
          <w:szCs w:val="24"/>
        </w:rPr>
        <w:t xml:space="preserve"> parte de </w:t>
      </w:r>
      <w:r w:rsidR="000C1674">
        <w:rPr>
          <w:rFonts w:ascii="Times New Roman" w:hAnsi="Times New Roman" w:cs="Times New Roman"/>
          <w:color w:val="000000" w:themeColor="text1"/>
          <w:sz w:val="24"/>
          <w:szCs w:val="24"/>
        </w:rPr>
        <w:t xml:space="preserve">la Administración.  </w:t>
      </w:r>
    </w:p>
    <w:p w14:paraId="5ED1AD87" w14:textId="77777777" w:rsidR="00C64D62" w:rsidRPr="00B12902" w:rsidRDefault="00C64D62" w:rsidP="00C64D62">
      <w:pPr>
        <w:spacing w:after="0" w:line="276" w:lineRule="auto"/>
        <w:jc w:val="both"/>
        <w:rPr>
          <w:rFonts w:ascii="Times New Roman" w:hAnsi="Times New Roman" w:cs="Times New Roman"/>
          <w:color w:val="000000" w:themeColor="text1"/>
          <w:sz w:val="24"/>
          <w:szCs w:val="24"/>
        </w:rPr>
      </w:pPr>
    </w:p>
    <w:p w14:paraId="5AB1A8E4" w14:textId="63F8647A" w:rsidR="00FF1891" w:rsidRPr="00B12902" w:rsidRDefault="00FF1891" w:rsidP="00FF1891">
      <w:pPr>
        <w:autoSpaceDE w:val="0"/>
        <w:autoSpaceDN w:val="0"/>
        <w:adjustRightInd w:val="0"/>
        <w:spacing w:after="0" w:line="276" w:lineRule="auto"/>
        <w:jc w:val="both"/>
        <w:rPr>
          <w:rFonts w:ascii="Times New Roman" w:hAnsi="Times New Roman" w:cs="Times New Roman"/>
          <w:color w:val="000000" w:themeColor="text1"/>
          <w:sz w:val="24"/>
          <w:szCs w:val="24"/>
        </w:rPr>
      </w:pPr>
      <w:r w:rsidRPr="00B12902">
        <w:rPr>
          <w:rFonts w:ascii="Times New Roman" w:hAnsi="Times New Roman" w:cs="Times New Roman"/>
          <w:color w:val="000000" w:themeColor="text1"/>
          <w:sz w:val="24"/>
          <w:szCs w:val="24"/>
        </w:rPr>
        <w:t xml:space="preserve">En lo que al </w:t>
      </w:r>
      <w:r w:rsidR="00D562C2">
        <w:rPr>
          <w:rFonts w:ascii="Times New Roman" w:hAnsi="Times New Roman" w:cs="Times New Roman"/>
          <w:color w:val="000000" w:themeColor="text1"/>
          <w:sz w:val="24"/>
          <w:szCs w:val="24"/>
        </w:rPr>
        <w:t>Hecho</w:t>
      </w:r>
      <w:r w:rsidRPr="00B12902">
        <w:rPr>
          <w:rFonts w:ascii="Times New Roman" w:hAnsi="Times New Roman" w:cs="Times New Roman"/>
          <w:color w:val="000000" w:themeColor="text1"/>
          <w:sz w:val="24"/>
          <w:szCs w:val="24"/>
        </w:rPr>
        <w:t xml:space="preserve"> “Tercero” se refiere, se le imputa a la señora </w:t>
      </w:r>
      <w:r w:rsidR="00806177">
        <w:rPr>
          <w:rFonts w:ascii="Times New Roman" w:hAnsi="Times New Roman" w:cs="Times New Roman"/>
          <w:b/>
          <w:bCs/>
          <w:color w:val="000000" w:themeColor="text1"/>
          <w:sz w:val="24"/>
          <w:szCs w:val="24"/>
        </w:rPr>
        <w:t>CFFC</w:t>
      </w:r>
      <w:r w:rsidRPr="00B12902">
        <w:rPr>
          <w:rFonts w:ascii="Times New Roman" w:hAnsi="Times New Roman" w:cs="Times New Roman"/>
          <w:color w:val="000000" w:themeColor="text1"/>
          <w:sz w:val="24"/>
          <w:szCs w:val="24"/>
        </w:rPr>
        <w:t xml:space="preserve"> una no finalización de la formalización del traspaso de concesión de taxi a su favor, debido a que</w:t>
      </w:r>
      <w:r w:rsidR="0032516D" w:rsidRPr="00B12902">
        <w:rPr>
          <w:rFonts w:ascii="Times New Roman" w:hAnsi="Times New Roman" w:cs="Times New Roman"/>
          <w:color w:val="000000" w:themeColor="text1"/>
          <w:sz w:val="24"/>
          <w:szCs w:val="24"/>
        </w:rPr>
        <w:t>,</w:t>
      </w:r>
      <w:r w:rsidRPr="00B12902">
        <w:rPr>
          <w:rFonts w:ascii="Times New Roman" w:hAnsi="Times New Roman" w:cs="Times New Roman"/>
          <w:color w:val="000000" w:themeColor="text1"/>
          <w:sz w:val="24"/>
          <w:szCs w:val="24"/>
        </w:rPr>
        <w:t xml:space="preserve"> al 05 de mayo de 2022, no consta que la unidad placa </w:t>
      </w:r>
      <w:r w:rsidR="00806177">
        <w:rPr>
          <w:rFonts w:ascii="Times New Roman" w:hAnsi="Times New Roman" w:cs="Times New Roman"/>
          <w:color w:val="000000" w:themeColor="text1"/>
          <w:sz w:val="24"/>
          <w:szCs w:val="24"/>
        </w:rPr>
        <w:t>TP-000</w:t>
      </w:r>
      <w:r w:rsidRPr="00B12902">
        <w:rPr>
          <w:rFonts w:ascii="Times New Roman" w:hAnsi="Times New Roman" w:cs="Times New Roman"/>
          <w:color w:val="000000" w:themeColor="text1"/>
          <w:sz w:val="24"/>
          <w:szCs w:val="24"/>
        </w:rPr>
        <w:t xml:space="preserve">, se encuentre registrada a su nombre, sino a nombre del causante </w:t>
      </w:r>
      <w:r w:rsidR="00FB0F65">
        <w:rPr>
          <w:rFonts w:ascii="Times New Roman" w:hAnsi="Times New Roman" w:cs="Times New Roman"/>
          <w:color w:val="000000" w:themeColor="text1"/>
          <w:sz w:val="24"/>
          <w:szCs w:val="24"/>
        </w:rPr>
        <w:t>WLH</w:t>
      </w:r>
      <w:r w:rsidR="0084552C" w:rsidRPr="00B12902">
        <w:rPr>
          <w:rFonts w:ascii="Times New Roman" w:hAnsi="Times New Roman" w:cs="Times New Roman"/>
          <w:color w:val="000000" w:themeColor="text1"/>
          <w:sz w:val="24"/>
          <w:szCs w:val="24"/>
        </w:rPr>
        <w:t>.</w:t>
      </w:r>
      <w:r w:rsidRPr="00B12902">
        <w:rPr>
          <w:rFonts w:ascii="Times New Roman" w:hAnsi="Times New Roman" w:cs="Times New Roman"/>
          <w:color w:val="000000" w:themeColor="text1"/>
          <w:sz w:val="24"/>
          <w:szCs w:val="24"/>
        </w:rPr>
        <w:t xml:space="preserve"> </w:t>
      </w:r>
      <w:r w:rsidR="0060304A">
        <w:rPr>
          <w:rFonts w:ascii="Times New Roman" w:hAnsi="Times New Roman" w:cs="Times New Roman"/>
          <w:color w:val="000000" w:themeColor="text1"/>
          <w:sz w:val="24"/>
          <w:szCs w:val="24"/>
        </w:rPr>
        <w:t>Con respecto a este Hecho imputado, tampoco se observa la c</w:t>
      </w:r>
      <w:r w:rsidR="0060304A">
        <w:rPr>
          <w:rFonts w:ascii="Times New Roman" w:hAnsi="Times New Roman" w:cs="Times New Roman"/>
          <w:sz w:val="24"/>
          <w:szCs w:val="24"/>
        </w:rPr>
        <w:t xml:space="preserve">alificación legal de la norma infringida ni tampoco la posible sanción aplicable. </w:t>
      </w:r>
    </w:p>
    <w:p w14:paraId="15194846" w14:textId="77777777" w:rsidR="0084552C" w:rsidRPr="00B12902" w:rsidRDefault="0084552C" w:rsidP="00FF1891">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7B4C2D4" w14:textId="19E61725" w:rsidR="0084552C" w:rsidRPr="00B12902" w:rsidRDefault="0084552C" w:rsidP="00FF1891">
      <w:pPr>
        <w:autoSpaceDE w:val="0"/>
        <w:autoSpaceDN w:val="0"/>
        <w:adjustRightInd w:val="0"/>
        <w:spacing w:after="0" w:line="276" w:lineRule="auto"/>
        <w:jc w:val="both"/>
        <w:rPr>
          <w:rFonts w:ascii="Times New Roman" w:hAnsi="Times New Roman" w:cs="Times New Roman"/>
          <w:color w:val="000000" w:themeColor="text1"/>
          <w:sz w:val="24"/>
          <w:szCs w:val="24"/>
        </w:rPr>
      </w:pPr>
      <w:r w:rsidRPr="00B12902">
        <w:rPr>
          <w:rFonts w:ascii="Times New Roman" w:hAnsi="Times New Roman" w:cs="Times New Roman"/>
          <w:color w:val="000000" w:themeColor="text1"/>
          <w:sz w:val="24"/>
          <w:szCs w:val="24"/>
        </w:rPr>
        <w:t>Deviene necesario recordar que</w:t>
      </w:r>
      <w:r w:rsidR="0032516D" w:rsidRPr="00B12902">
        <w:rPr>
          <w:rFonts w:ascii="Times New Roman" w:hAnsi="Times New Roman" w:cs="Times New Roman"/>
          <w:color w:val="000000" w:themeColor="text1"/>
          <w:sz w:val="24"/>
          <w:szCs w:val="24"/>
        </w:rPr>
        <w:t>,</w:t>
      </w:r>
      <w:r w:rsidRPr="00B12902">
        <w:rPr>
          <w:rFonts w:ascii="Times New Roman" w:hAnsi="Times New Roman" w:cs="Times New Roman"/>
          <w:color w:val="000000" w:themeColor="text1"/>
          <w:sz w:val="24"/>
          <w:szCs w:val="24"/>
        </w:rPr>
        <w:t xml:space="preserve"> en materia de contratación administrativa, la formalización de un contrato, es la firma del mismo, de ahí que, al momento en que la señora </w:t>
      </w:r>
      <w:r w:rsidR="00806177">
        <w:rPr>
          <w:rFonts w:ascii="Times New Roman" w:hAnsi="Times New Roman" w:cs="Times New Roman"/>
          <w:b/>
          <w:bCs/>
          <w:color w:val="000000" w:themeColor="text1"/>
          <w:sz w:val="24"/>
          <w:szCs w:val="24"/>
        </w:rPr>
        <w:t>CFFC</w:t>
      </w:r>
      <w:r w:rsidRPr="00B12902">
        <w:rPr>
          <w:rFonts w:ascii="Times New Roman" w:hAnsi="Times New Roman" w:cs="Times New Roman"/>
          <w:color w:val="000000" w:themeColor="text1"/>
          <w:sz w:val="24"/>
          <w:szCs w:val="24"/>
        </w:rPr>
        <w:t xml:space="preserve">, suscribe el </w:t>
      </w:r>
      <w:proofErr w:type="spellStart"/>
      <w:r w:rsidRPr="00B12902">
        <w:rPr>
          <w:rFonts w:ascii="Times New Roman" w:hAnsi="Times New Roman" w:cs="Times New Roman"/>
          <w:color w:val="000000" w:themeColor="text1"/>
          <w:sz w:val="24"/>
          <w:szCs w:val="24"/>
        </w:rPr>
        <w:t>Addendum</w:t>
      </w:r>
      <w:proofErr w:type="spellEnd"/>
      <w:r w:rsidRPr="00B12902">
        <w:rPr>
          <w:rFonts w:ascii="Times New Roman" w:hAnsi="Times New Roman" w:cs="Times New Roman"/>
          <w:color w:val="000000" w:themeColor="text1"/>
          <w:sz w:val="24"/>
          <w:szCs w:val="24"/>
        </w:rPr>
        <w:t xml:space="preserve"> al Contrato de Concesión de la placa </w:t>
      </w:r>
      <w:r w:rsidR="00806177">
        <w:rPr>
          <w:rFonts w:ascii="Times New Roman" w:hAnsi="Times New Roman" w:cs="Times New Roman"/>
          <w:color w:val="000000" w:themeColor="text1"/>
          <w:sz w:val="24"/>
          <w:szCs w:val="24"/>
        </w:rPr>
        <w:t>TP-000</w:t>
      </w:r>
      <w:r w:rsidRPr="00B12902">
        <w:rPr>
          <w:rFonts w:ascii="Times New Roman" w:hAnsi="Times New Roman" w:cs="Times New Roman"/>
          <w:color w:val="000000" w:themeColor="text1"/>
          <w:sz w:val="24"/>
          <w:szCs w:val="24"/>
        </w:rPr>
        <w:t xml:space="preserve">, por cesión de mortis causa, </w:t>
      </w:r>
      <w:r w:rsidR="009B337B" w:rsidRPr="00B12902">
        <w:rPr>
          <w:rFonts w:ascii="Times New Roman" w:hAnsi="Times New Roman" w:cs="Times New Roman"/>
          <w:color w:val="000000" w:themeColor="text1"/>
          <w:sz w:val="24"/>
          <w:szCs w:val="24"/>
        </w:rPr>
        <w:t>el contrato es válido y perfecto, porque ha sido formalizado, esto es firmado, tal y como requiere el artículo 32 de la Ley de Contratación Administrativa aplicable a la presente concesión.</w:t>
      </w:r>
    </w:p>
    <w:p w14:paraId="28F8FECA" w14:textId="77777777" w:rsidR="009B337B" w:rsidRPr="00B12902" w:rsidRDefault="009B337B" w:rsidP="00FF1891">
      <w:pPr>
        <w:autoSpaceDE w:val="0"/>
        <w:autoSpaceDN w:val="0"/>
        <w:adjustRightInd w:val="0"/>
        <w:spacing w:after="0" w:line="276" w:lineRule="auto"/>
        <w:jc w:val="both"/>
        <w:rPr>
          <w:rFonts w:ascii="Times New Roman" w:hAnsi="Times New Roman" w:cs="Times New Roman"/>
          <w:color w:val="000000" w:themeColor="text1"/>
          <w:sz w:val="24"/>
          <w:szCs w:val="24"/>
        </w:rPr>
      </w:pPr>
    </w:p>
    <w:p w14:paraId="15F27CF7" w14:textId="02F56611" w:rsidR="009B337B" w:rsidRDefault="009B337B" w:rsidP="00FF1891">
      <w:pPr>
        <w:autoSpaceDE w:val="0"/>
        <w:autoSpaceDN w:val="0"/>
        <w:adjustRightInd w:val="0"/>
        <w:spacing w:after="0" w:line="276" w:lineRule="auto"/>
        <w:jc w:val="both"/>
        <w:rPr>
          <w:rFonts w:ascii="Times New Roman" w:hAnsi="Times New Roman" w:cs="Times New Roman"/>
          <w:color w:val="000000" w:themeColor="text1"/>
          <w:sz w:val="24"/>
          <w:szCs w:val="24"/>
        </w:rPr>
      </w:pPr>
      <w:r w:rsidRPr="00B12902">
        <w:rPr>
          <w:rFonts w:ascii="Times New Roman" w:hAnsi="Times New Roman" w:cs="Times New Roman"/>
          <w:color w:val="000000" w:themeColor="text1"/>
          <w:sz w:val="24"/>
          <w:szCs w:val="24"/>
        </w:rPr>
        <w:t xml:space="preserve">El hecho de </w:t>
      </w:r>
      <w:r w:rsidR="0060304A">
        <w:rPr>
          <w:rFonts w:ascii="Times New Roman" w:hAnsi="Times New Roman" w:cs="Times New Roman"/>
          <w:color w:val="000000" w:themeColor="text1"/>
          <w:sz w:val="24"/>
          <w:szCs w:val="24"/>
        </w:rPr>
        <w:t xml:space="preserve">que </w:t>
      </w:r>
      <w:r w:rsidRPr="00B12902">
        <w:rPr>
          <w:rFonts w:ascii="Times New Roman" w:hAnsi="Times New Roman" w:cs="Times New Roman"/>
          <w:color w:val="000000" w:themeColor="text1"/>
          <w:sz w:val="24"/>
          <w:szCs w:val="24"/>
        </w:rPr>
        <w:t xml:space="preserve">la unidad vehicular con que se brinda el servicio, </w:t>
      </w:r>
      <w:r w:rsidR="0060304A">
        <w:rPr>
          <w:rFonts w:ascii="Times New Roman" w:hAnsi="Times New Roman" w:cs="Times New Roman"/>
          <w:color w:val="000000" w:themeColor="text1"/>
          <w:sz w:val="24"/>
          <w:szCs w:val="24"/>
        </w:rPr>
        <w:t xml:space="preserve">se haya encontrada sujeta </w:t>
      </w:r>
      <w:r w:rsidRPr="00B12902">
        <w:rPr>
          <w:rFonts w:ascii="Times New Roman" w:hAnsi="Times New Roman" w:cs="Times New Roman"/>
          <w:color w:val="000000" w:themeColor="text1"/>
          <w:sz w:val="24"/>
          <w:szCs w:val="24"/>
        </w:rPr>
        <w:t xml:space="preserve">a las normas de los procesos sucesorios, no es el requisito legal que exige el ordenamiento jurídico para determinar la falta de formalización, pues se reitera, en el momento en el que la señora </w:t>
      </w:r>
      <w:r w:rsidR="00806177">
        <w:rPr>
          <w:rFonts w:ascii="Times New Roman" w:hAnsi="Times New Roman" w:cs="Times New Roman"/>
          <w:b/>
          <w:bCs/>
          <w:color w:val="000000" w:themeColor="text1"/>
          <w:sz w:val="24"/>
          <w:szCs w:val="24"/>
        </w:rPr>
        <w:t>CFFC</w:t>
      </w:r>
      <w:r w:rsidRPr="00B12902">
        <w:rPr>
          <w:rFonts w:ascii="Times New Roman" w:hAnsi="Times New Roman" w:cs="Times New Roman"/>
          <w:color w:val="000000" w:themeColor="text1"/>
          <w:sz w:val="24"/>
          <w:szCs w:val="24"/>
        </w:rPr>
        <w:t xml:space="preserve">, compareció a la firma del </w:t>
      </w:r>
      <w:proofErr w:type="spellStart"/>
      <w:r w:rsidRPr="00B12902">
        <w:rPr>
          <w:rFonts w:ascii="Times New Roman" w:hAnsi="Times New Roman" w:cs="Times New Roman"/>
          <w:color w:val="000000" w:themeColor="text1"/>
          <w:sz w:val="24"/>
          <w:szCs w:val="24"/>
        </w:rPr>
        <w:t>Addendum</w:t>
      </w:r>
      <w:proofErr w:type="spellEnd"/>
      <w:r w:rsidRPr="00B12902">
        <w:rPr>
          <w:rFonts w:ascii="Times New Roman" w:hAnsi="Times New Roman" w:cs="Times New Roman"/>
          <w:color w:val="000000" w:themeColor="text1"/>
          <w:sz w:val="24"/>
          <w:szCs w:val="24"/>
        </w:rPr>
        <w:t xml:space="preserve"> al contrato de la placa </w:t>
      </w:r>
      <w:r w:rsidR="00806177">
        <w:rPr>
          <w:rFonts w:ascii="Times New Roman" w:hAnsi="Times New Roman" w:cs="Times New Roman"/>
          <w:color w:val="000000" w:themeColor="text1"/>
          <w:sz w:val="24"/>
          <w:szCs w:val="24"/>
        </w:rPr>
        <w:t>TP-000</w:t>
      </w:r>
      <w:r w:rsidRPr="00B12902">
        <w:rPr>
          <w:rFonts w:ascii="Times New Roman" w:hAnsi="Times New Roman" w:cs="Times New Roman"/>
          <w:color w:val="000000" w:themeColor="text1"/>
          <w:sz w:val="24"/>
          <w:szCs w:val="24"/>
        </w:rPr>
        <w:t>, y en efecto rubricó el contrato</w:t>
      </w:r>
      <w:r w:rsidR="00F0085B" w:rsidRPr="00B12902">
        <w:rPr>
          <w:rFonts w:ascii="Times New Roman" w:hAnsi="Times New Roman" w:cs="Times New Roman"/>
          <w:color w:val="000000" w:themeColor="text1"/>
          <w:sz w:val="24"/>
          <w:szCs w:val="24"/>
        </w:rPr>
        <w:t>;</w:t>
      </w:r>
      <w:r w:rsidRPr="00B12902">
        <w:rPr>
          <w:rFonts w:ascii="Times New Roman" w:hAnsi="Times New Roman" w:cs="Times New Roman"/>
          <w:color w:val="000000" w:themeColor="text1"/>
          <w:sz w:val="24"/>
          <w:szCs w:val="24"/>
        </w:rPr>
        <w:t xml:space="preserve"> en ese momento adquiere el perfeccionamiento y es válido para todos los efectos jurídicos.</w:t>
      </w:r>
    </w:p>
    <w:p w14:paraId="58338373" w14:textId="229A0223" w:rsidR="00C64D62" w:rsidRPr="00B01609" w:rsidRDefault="00C64D62" w:rsidP="00F0085B">
      <w:pPr>
        <w:adjustRightInd w:val="0"/>
        <w:spacing w:after="0" w:line="240" w:lineRule="auto"/>
        <w:ind w:right="567"/>
        <w:contextualSpacing/>
        <w:jc w:val="both"/>
        <w:rPr>
          <w:rFonts w:ascii="Times New Roman" w:hAnsi="Times New Roman" w:cs="Times New Roman"/>
          <w:sz w:val="24"/>
          <w:szCs w:val="24"/>
        </w:rPr>
      </w:pPr>
    </w:p>
    <w:p w14:paraId="076CB4E3" w14:textId="49FF689F" w:rsidR="00D562C2" w:rsidRDefault="00F0085B" w:rsidP="00BE1C06">
      <w:pPr>
        <w:adjustRightInd w:val="0"/>
        <w:spacing w:after="0" w:line="276" w:lineRule="auto"/>
        <w:contextualSpacing/>
        <w:jc w:val="both"/>
        <w:rPr>
          <w:rFonts w:ascii="Times New Roman" w:hAnsi="Times New Roman" w:cs="Times New Roman"/>
          <w:color w:val="000000" w:themeColor="text1"/>
          <w:sz w:val="24"/>
          <w:szCs w:val="24"/>
        </w:rPr>
      </w:pPr>
      <w:r w:rsidRPr="00B01609">
        <w:rPr>
          <w:rFonts w:ascii="Times New Roman" w:hAnsi="Times New Roman" w:cs="Times New Roman"/>
          <w:color w:val="000000" w:themeColor="text1"/>
          <w:sz w:val="24"/>
          <w:szCs w:val="24"/>
        </w:rPr>
        <w:t xml:space="preserve">Respecto </w:t>
      </w:r>
      <w:r w:rsidR="00B01609">
        <w:rPr>
          <w:rFonts w:ascii="Times New Roman" w:hAnsi="Times New Roman" w:cs="Times New Roman"/>
          <w:color w:val="000000" w:themeColor="text1"/>
          <w:sz w:val="24"/>
          <w:szCs w:val="24"/>
        </w:rPr>
        <w:t>al</w:t>
      </w:r>
      <w:r w:rsidRPr="00B01609">
        <w:rPr>
          <w:rFonts w:ascii="Times New Roman" w:hAnsi="Times New Roman" w:cs="Times New Roman"/>
          <w:color w:val="000000" w:themeColor="text1"/>
          <w:sz w:val="24"/>
          <w:szCs w:val="24"/>
        </w:rPr>
        <w:t xml:space="preserve"> </w:t>
      </w:r>
      <w:r w:rsidR="00D562C2" w:rsidRPr="00B01609">
        <w:rPr>
          <w:rFonts w:ascii="Times New Roman" w:hAnsi="Times New Roman" w:cs="Times New Roman"/>
          <w:color w:val="000000" w:themeColor="text1"/>
          <w:sz w:val="24"/>
          <w:szCs w:val="24"/>
        </w:rPr>
        <w:t>Hecho</w:t>
      </w:r>
      <w:r w:rsidRPr="00B01609">
        <w:rPr>
          <w:rFonts w:ascii="Times New Roman" w:hAnsi="Times New Roman" w:cs="Times New Roman"/>
          <w:color w:val="000000" w:themeColor="text1"/>
          <w:sz w:val="24"/>
          <w:szCs w:val="24"/>
        </w:rPr>
        <w:t xml:space="preserve"> “Cuarto”, observa este Tribunal, </w:t>
      </w:r>
      <w:r w:rsidR="00BE1C06" w:rsidRPr="00B01609">
        <w:rPr>
          <w:rFonts w:ascii="Times New Roman" w:hAnsi="Times New Roman" w:cs="Times New Roman"/>
          <w:color w:val="000000" w:themeColor="text1"/>
          <w:sz w:val="24"/>
          <w:szCs w:val="24"/>
        </w:rPr>
        <w:t xml:space="preserve">que el cargo imputado establece que </w:t>
      </w:r>
      <w:r w:rsidR="00B01609" w:rsidRPr="00B01609">
        <w:rPr>
          <w:rFonts w:ascii="Times New Roman" w:hAnsi="Times New Roman" w:cs="Times New Roman"/>
          <w:color w:val="000000" w:themeColor="text1"/>
          <w:sz w:val="24"/>
          <w:szCs w:val="24"/>
        </w:rPr>
        <w:t xml:space="preserve">la </w:t>
      </w:r>
      <w:r w:rsidR="00B01609" w:rsidRPr="00B01609">
        <w:rPr>
          <w:rFonts w:ascii="Times New Roman" w:hAnsi="Times New Roman" w:cs="Times New Roman"/>
          <w:sz w:val="24"/>
          <w:szCs w:val="24"/>
        </w:rPr>
        <w:t>conformación</w:t>
      </w:r>
      <w:r w:rsidR="00D562C2" w:rsidRPr="00B01609">
        <w:rPr>
          <w:rFonts w:ascii="Times New Roman" w:hAnsi="Times New Roman" w:cs="Times New Roman"/>
          <w:sz w:val="24"/>
          <w:szCs w:val="24"/>
        </w:rPr>
        <w:t xml:space="preserve"> del órgano</w:t>
      </w:r>
      <w:r w:rsidR="00B01609">
        <w:rPr>
          <w:rFonts w:ascii="Times New Roman" w:hAnsi="Times New Roman" w:cs="Times New Roman"/>
          <w:sz w:val="24"/>
          <w:szCs w:val="24"/>
        </w:rPr>
        <w:t xml:space="preserve"> </w:t>
      </w:r>
      <w:r w:rsidR="00D562C2" w:rsidRPr="00B01609">
        <w:rPr>
          <w:rFonts w:ascii="Times New Roman" w:hAnsi="Times New Roman" w:cs="Times New Roman"/>
          <w:sz w:val="24"/>
          <w:szCs w:val="24"/>
        </w:rPr>
        <w:t xml:space="preserve">director </w:t>
      </w:r>
      <w:r w:rsidR="00B01609">
        <w:rPr>
          <w:rFonts w:ascii="Times New Roman" w:hAnsi="Times New Roman" w:cs="Times New Roman"/>
          <w:sz w:val="24"/>
          <w:szCs w:val="24"/>
        </w:rPr>
        <w:t>es c</w:t>
      </w:r>
      <w:r w:rsidR="00D562C2" w:rsidRPr="00B01609">
        <w:rPr>
          <w:rFonts w:ascii="Times New Roman" w:hAnsi="Times New Roman" w:cs="Times New Roman"/>
          <w:sz w:val="24"/>
          <w:szCs w:val="24"/>
        </w:rPr>
        <w:t xml:space="preserve">on </w:t>
      </w:r>
      <w:r w:rsidR="00B01609">
        <w:rPr>
          <w:rFonts w:ascii="Times New Roman" w:hAnsi="Times New Roman" w:cs="Times New Roman"/>
          <w:sz w:val="24"/>
          <w:szCs w:val="24"/>
        </w:rPr>
        <w:t xml:space="preserve">el </w:t>
      </w:r>
      <w:r w:rsidR="00D562C2" w:rsidRPr="00B01609">
        <w:rPr>
          <w:rFonts w:ascii="Times New Roman" w:hAnsi="Times New Roman" w:cs="Times New Roman"/>
          <w:sz w:val="24"/>
          <w:szCs w:val="24"/>
        </w:rPr>
        <w:t>fin de dar inicio a un procedimiento administrativo ordinari</w:t>
      </w:r>
      <w:r w:rsidR="00B01609">
        <w:rPr>
          <w:rFonts w:ascii="Times New Roman" w:hAnsi="Times New Roman" w:cs="Times New Roman"/>
          <w:sz w:val="24"/>
          <w:szCs w:val="24"/>
        </w:rPr>
        <w:t xml:space="preserve">o, </w:t>
      </w:r>
      <w:r w:rsidR="00D562C2" w:rsidRPr="00B01609">
        <w:rPr>
          <w:rFonts w:ascii="Times New Roman" w:hAnsi="Times New Roman" w:cs="Times New Roman"/>
          <w:sz w:val="24"/>
          <w:szCs w:val="24"/>
        </w:rPr>
        <w:t xml:space="preserve">a fin de verificar la verdad real de los hechos, ante un presunto incumplimiento de formalización del traspaso autorizado de la concesión del taxi </w:t>
      </w:r>
      <w:r w:rsidR="00DF74F3" w:rsidRPr="00B01609">
        <w:rPr>
          <w:rFonts w:ascii="Times New Roman" w:hAnsi="Times New Roman" w:cs="Times New Roman"/>
          <w:sz w:val="24"/>
          <w:szCs w:val="24"/>
        </w:rPr>
        <w:t xml:space="preserve">placa </w:t>
      </w:r>
      <w:r w:rsidR="00806177">
        <w:rPr>
          <w:rFonts w:ascii="Times New Roman" w:hAnsi="Times New Roman" w:cs="Times New Roman"/>
          <w:sz w:val="24"/>
          <w:szCs w:val="24"/>
        </w:rPr>
        <w:t>TP-000</w:t>
      </w:r>
      <w:r w:rsidR="00D562C2" w:rsidRPr="00B01609">
        <w:rPr>
          <w:rFonts w:ascii="Times New Roman" w:hAnsi="Times New Roman" w:cs="Times New Roman"/>
          <w:sz w:val="24"/>
          <w:szCs w:val="24"/>
        </w:rPr>
        <w:t xml:space="preserve">, al no contar con una unidad inscrita a su nombre, por parte de la concesionaria </w:t>
      </w:r>
      <w:r w:rsidR="00806177">
        <w:rPr>
          <w:rFonts w:ascii="Times New Roman" w:hAnsi="Times New Roman" w:cs="Times New Roman"/>
          <w:sz w:val="24"/>
          <w:szCs w:val="24"/>
        </w:rPr>
        <w:t>C</w:t>
      </w:r>
      <w:r w:rsidR="00B01609" w:rsidRPr="00B01609">
        <w:rPr>
          <w:rFonts w:ascii="Times New Roman" w:hAnsi="Times New Roman" w:cs="Times New Roman"/>
          <w:sz w:val="24"/>
          <w:szCs w:val="24"/>
        </w:rPr>
        <w:t xml:space="preserve"> </w:t>
      </w:r>
      <w:r w:rsidR="00806177">
        <w:rPr>
          <w:rFonts w:ascii="Times New Roman" w:hAnsi="Times New Roman" w:cs="Times New Roman"/>
          <w:sz w:val="24"/>
          <w:szCs w:val="24"/>
        </w:rPr>
        <w:t>FC</w:t>
      </w:r>
      <w:r w:rsidR="00B01609">
        <w:rPr>
          <w:rFonts w:ascii="Times New Roman" w:hAnsi="Times New Roman" w:cs="Times New Roman"/>
          <w:sz w:val="24"/>
          <w:szCs w:val="24"/>
        </w:rPr>
        <w:t>.</w:t>
      </w:r>
      <w:r w:rsidR="0087004D">
        <w:rPr>
          <w:rFonts w:ascii="Times New Roman" w:hAnsi="Times New Roman" w:cs="Times New Roman"/>
          <w:sz w:val="24"/>
          <w:szCs w:val="24"/>
        </w:rPr>
        <w:t xml:space="preserve"> </w:t>
      </w:r>
      <w:r w:rsidR="0087004D">
        <w:rPr>
          <w:rFonts w:ascii="Times New Roman" w:hAnsi="Times New Roman" w:cs="Times New Roman"/>
          <w:color w:val="000000" w:themeColor="text1"/>
          <w:sz w:val="24"/>
          <w:szCs w:val="24"/>
        </w:rPr>
        <w:t xml:space="preserve">No obstante, lo anterior, </w:t>
      </w:r>
      <w:r w:rsidR="00D562C2">
        <w:rPr>
          <w:rFonts w:ascii="Times New Roman" w:hAnsi="Times New Roman" w:cs="Times New Roman"/>
          <w:color w:val="000000" w:themeColor="text1"/>
          <w:sz w:val="24"/>
          <w:szCs w:val="24"/>
        </w:rPr>
        <w:t>la d</w:t>
      </w:r>
      <w:r w:rsidR="00BE1C06" w:rsidRPr="00B12902">
        <w:rPr>
          <w:rFonts w:ascii="Times New Roman" w:hAnsi="Times New Roman" w:cs="Times New Roman"/>
          <w:color w:val="000000" w:themeColor="text1"/>
          <w:sz w:val="24"/>
          <w:szCs w:val="24"/>
        </w:rPr>
        <w:t>isposición de la Junta Directiva del Consejo de Transporte Público</w:t>
      </w:r>
      <w:r w:rsidR="0087004D">
        <w:rPr>
          <w:rFonts w:ascii="Times New Roman" w:hAnsi="Times New Roman" w:cs="Times New Roman"/>
          <w:color w:val="000000" w:themeColor="text1"/>
          <w:sz w:val="24"/>
          <w:szCs w:val="24"/>
        </w:rPr>
        <w:t xml:space="preserve"> mediante artículo 7.3 de la Sesión Ordinaria 47-2021 del 22 de junio de 2021</w:t>
      </w:r>
      <w:r w:rsidR="00BE1C06" w:rsidRPr="00B12902">
        <w:rPr>
          <w:rFonts w:ascii="Times New Roman" w:hAnsi="Times New Roman" w:cs="Times New Roman"/>
          <w:color w:val="000000" w:themeColor="text1"/>
          <w:sz w:val="24"/>
          <w:szCs w:val="24"/>
        </w:rPr>
        <w:t xml:space="preserve">, </w:t>
      </w:r>
      <w:r w:rsidR="00D562C2">
        <w:rPr>
          <w:rFonts w:ascii="Times New Roman" w:hAnsi="Times New Roman" w:cs="Times New Roman"/>
          <w:color w:val="000000" w:themeColor="text1"/>
          <w:sz w:val="24"/>
          <w:szCs w:val="24"/>
        </w:rPr>
        <w:t xml:space="preserve">fue la siguiente: </w:t>
      </w:r>
    </w:p>
    <w:p w14:paraId="44CE62B5" w14:textId="77777777" w:rsidR="0087004D" w:rsidRDefault="0087004D" w:rsidP="00BE1C06">
      <w:pPr>
        <w:adjustRightInd w:val="0"/>
        <w:spacing w:after="0" w:line="276" w:lineRule="auto"/>
        <w:contextualSpacing/>
        <w:jc w:val="both"/>
        <w:rPr>
          <w:rFonts w:ascii="Times New Roman" w:hAnsi="Times New Roman" w:cs="Times New Roman"/>
          <w:color w:val="000000" w:themeColor="text1"/>
          <w:sz w:val="24"/>
          <w:szCs w:val="24"/>
        </w:rPr>
      </w:pPr>
    </w:p>
    <w:p w14:paraId="6782FCBA" w14:textId="2A054BAA" w:rsidR="0087004D" w:rsidRPr="0087004D" w:rsidRDefault="0087004D" w:rsidP="0087004D">
      <w:pPr>
        <w:adjustRightInd w:val="0"/>
        <w:spacing w:after="0" w:line="276" w:lineRule="auto"/>
        <w:ind w:left="567"/>
        <w:contextualSpacing/>
        <w:jc w:val="both"/>
        <w:rPr>
          <w:rFonts w:ascii="Times New Roman" w:hAnsi="Times New Roman" w:cs="Times New Roman"/>
          <w:i/>
          <w:iCs/>
          <w:color w:val="000000" w:themeColor="text1"/>
        </w:rPr>
      </w:pPr>
      <w:r w:rsidRPr="0087004D">
        <w:rPr>
          <w:rFonts w:ascii="Times New Roman" w:hAnsi="Times New Roman" w:cs="Times New Roman"/>
          <w:i/>
          <w:iCs/>
          <w:color w:val="000000" w:themeColor="text1"/>
        </w:rPr>
        <w:t>“</w:t>
      </w:r>
      <w:r>
        <w:rPr>
          <w:rFonts w:ascii="Times New Roman" w:hAnsi="Times New Roman" w:cs="Times New Roman"/>
          <w:i/>
          <w:iCs/>
          <w:color w:val="000000" w:themeColor="text1"/>
        </w:rPr>
        <w:t>(</w:t>
      </w:r>
      <w:r w:rsidRPr="0087004D">
        <w:rPr>
          <w:rFonts w:ascii="Times New Roman" w:hAnsi="Times New Roman" w:cs="Times New Roman"/>
          <w:i/>
          <w:iCs/>
          <w:color w:val="000000" w:themeColor="text1"/>
        </w:rPr>
        <w:t>…</w:t>
      </w:r>
      <w:r>
        <w:rPr>
          <w:rFonts w:ascii="Times New Roman" w:hAnsi="Times New Roman" w:cs="Times New Roman"/>
          <w:i/>
          <w:iCs/>
          <w:color w:val="000000" w:themeColor="text1"/>
        </w:rPr>
        <w:t>)</w:t>
      </w:r>
      <w:r w:rsidRPr="0087004D">
        <w:rPr>
          <w:rFonts w:ascii="Times New Roman" w:hAnsi="Times New Roman" w:cs="Times New Roman"/>
          <w:i/>
          <w:iCs/>
          <w:color w:val="000000" w:themeColor="text1"/>
        </w:rPr>
        <w:t xml:space="preserve">3. Ordenar la apertura del procedimiento administrativo de posible cancelación de la concesión, para llegar a la verdad real de los hechos, con relación a la no formalización de la concesión </w:t>
      </w:r>
      <w:r w:rsidR="00806177">
        <w:rPr>
          <w:rFonts w:ascii="Times New Roman" w:hAnsi="Times New Roman" w:cs="Times New Roman"/>
          <w:i/>
          <w:iCs/>
          <w:color w:val="000000" w:themeColor="text1"/>
        </w:rPr>
        <w:t>TP-000</w:t>
      </w:r>
      <w:r w:rsidRPr="0087004D">
        <w:rPr>
          <w:rFonts w:ascii="Times New Roman" w:hAnsi="Times New Roman" w:cs="Times New Roman"/>
          <w:i/>
          <w:iCs/>
          <w:color w:val="000000" w:themeColor="text1"/>
        </w:rPr>
        <w:t xml:space="preserve">, del traspaso mortis causa autorizado por la Junta Directiva mediante el acuerdo 7.14.6, de la sesión ordinaria 41-2020, para cuyos efectos se comisiona al Departamento de Asuntos Jurídicos la ejecución de dicho </w:t>
      </w:r>
      <w:proofErr w:type="gramStart"/>
      <w:r w:rsidRPr="0087004D">
        <w:rPr>
          <w:rFonts w:ascii="Times New Roman" w:hAnsi="Times New Roman" w:cs="Times New Roman"/>
          <w:i/>
          <w:iCs/>
          <w:color w:val="000000" w:themeColor="text1"/>
        </w:rPr>
        <w:t>procedimiento.</w:t>
      </w:r>
      <w:r>
        <w:rPr>
          <w:rFonts w:ascii="Times New Roman" w:hAnsi="Times New Roman" w:cs="Times New Roman"/>
          <w:i/>
          <w:iCs/>
          <w:color w:val="000000" w:themeColor="text1"/>
        </w:rPr>
        <w:t>(</w:t>
      </w:r>
      <w:proofErr w:type="gramEnd"/>
      <w:r>
        <w:rPr>
          <w:rFonts w:ascii="Times New Roman" w:hAnsi="Times New Roman" w:cs="Times New Roman"/>
          <w:i/>
          <w:iCs/>
          <w:color w:val="000000" w:themeColor="text1"/>
        </w:rPr>
        <w:t>…)</w:t>
      </w:r>
      <w:r w:rsidRPr="0087004D">
        <w:rPr>
          <w:rFonts w:ascii="Times New Roman" w:hAnsi="Times New Roman" w:cs="Times New Roman"/>
          <w:i/>
          <w:iCs/>
          <w:color w:val="000000" w:themeColor="text1"/>
        </w:rPr>
        <w:t>”</w:t>
      </w:r>
    </w:p>
    <w:p w14:paraId="5AACF096" w14:textId="77777777" w:rsidR="0087004D" w:rsidRDefault="0087004D" w:rsidP="00BE1C06">
      <w:pPr>
        <w:adjustRightInd w:val="0"/>
        <w:spacing w:after="0" w:line="276" w:lineRule="auto"/>
        <w:contextualSpacing/>
        <w:jc w:val="both"/>
        <w:rPr>
          <w:rFonts w:ascii="Times New Roman" w:hAnsi="Times New Roman" w:cs="Times New Roman"/>
          <w:color w:val="000000" w:themeColor="text1"/>
          <w:sz w:val="24"/>
          <w:szCs w:val="24"/>
        </w:rPr>
      </w:pPr>
    </w:p>
    <w:p w14:paraId="1608B57B" w14:textId="39505A82" w:rsidR="00D562C2" w:rsidRDefault="00E833A5" w:rsidP="00BE1C06">
      <w:pPr>
        <w:adjustRightInd w:val="0"/>
        <w:spacing w:after="0" w:line="276" w:lineRule="auto"/>
        <w:contextualSpacing/>
        <w:jc w:val="both"/>
        <w:rPr>
          <w:rFonts w:ascii="Times New Roman" w:hAnsi="Times New Roman" w:cs="Times New Roman"/>
          <w:color w:val="000000" w:themeColor="text1"/>
          <w:sz w:val="24"/>
          <w:szCs w:val="24"/>
        </w:rPr>
      </w:pPr>
      <w:r w:rsidRPr="00B12902">
        <w:rPr>
          <w:rFonts w:ascii="Times New Roman" w:hAnsi="Times New Roman" w:cs="Times New Roman"/>
          <w:color w:val="000000" w:themeColor="text1"/>
          <w:sz w:val="24"/>
          <w:szCs w:val="24"/>
        </w:rPr>
        <w:t>En este sentido</w:t>
      </w:r>
      <w:r w:rsidR="00D562C2">
        <w:rPr>
          <w:rFonts w:ascii="Times New Roman" w:hAnsi="Times New Roman" w:cs="Times New Roman"/>
          <w:color w:val="000000" w:themeColor="text1"/>
          <w:sz w:val="24"/>
          <w:szCs w:val="24"/>
        </w:rPr>
        <w:t>,</w:t>
      </w:r>
      <w:r w:rsidRPr="00B12902">
        <w:rPr>
          <w:rFonts w:ascii="Times New Roman" w:hAnsi="Times New Roman" w:cs="Times New Roman"/>
          <w:color w:val="000000" w:themeColor="text1"/>
          <w:sz w:val="24"/>
          <w:szCs w:val="24"/>
        </w:rPr>
        <w:t xml:space="preserve"> es evidente que </w:t>
      </w:r>
      <w:r w:rsidR="00D562C2">
        <w:rPr>
          <w:rFonts w:ascii="Times New Roman" w:hAnsi="Times New Roman" w:cs="Times New Roman"/>
          <w:color w:val="000000" w:themeColor="text1"/>
          <w:sz w:val="24"/>
          <w:szCs w:val="24"/>
        </w:rPr>
        <w:t>con respecto al Hecho</w:t>
      </w:r>
      <w:r w:rsidRPr="00B12902">
        <w:rPr>
          <w:rFonts w:ascii="Times New Roman" w:hAnsi="Times New Roman" w:cs="Times New Roman"/>
          <w:color w:val="000000" w:themeColor="text1"/>
          <w:sz w:val="24"/>
          <w:szCs w:val="24"/>
        </w:rPr>
        <w:t xml:space="preserve"> “Cuarto”, </w:t>
      </w:r>
      <w:r w:rsidR="00D562C2">
        <w:rPr>
          <w:rFonts w:ascii="Times New Roman" w:hAnsi="Times New Roman" w:cs="Times New Roman"/>
          <w:color w:val="000000" w:themeColor="text1"/>
          <w:sz w:val="24"/>
          <w:szCs w:val="24"/>
        </w:rPr>
        <w:t xml:space="preserve">no se refiere a una imputación como tal, sino al objeto del procedimiento administrativo, y peor aún, no existe congruencia entre lo dispuesto por la Junta Directiva del Consejo de Transporte Público y lo señalado en ese Hecho Cuarto. Ya que en ningún momento se dispuso </w:t>
      </w:r>
      <w:r w:rsidR="00706744">
        <w:rPr>
          <w:rFonts w:ascii="Times New Roman" w:hAnsi="Times New Roman" w:cs="Times New Roman"/>
          <w:color w:val="000000" w:themeColor="text1"/>
          <w:sz w:val="24"/>
          <w:szCs w:val="24"/>
        </w:rPr>
        <w:t>la</w:t>
      </w:r>
      <w:r w:rsidR="00D562C2">
        <w:rPr>
          <w:rFonts w:ascii="Times New Roman" w:hAnsi="Times New Roman" w:cs="Times New Roman"/>
          <w:color w:val="000000" w:themeColor="text1"/>
          <w:sz w:val="24"/>
          <w:szCs w:val="24"/>
        </w:rPr>
        <w:t xml:space="preserve"> </w:t>
      </w:r>
      <w:r w:rsidR="00706744">
        <w:rPr>
          <w:rFonts w:ascii="Times New Roman" w:hAnsi="Times New Roman" w:cs="Times New Roman"/>
          <w:color w:val="000000" w:themeColor="text1"/>
          <w:sz w:val="24"/>
          <w:szCs w:val="24"/>
        </w:rPr>
        <w:t>a</w:t>
      </w:r>
      <w:r w:rsidR="00D562C2">
        <w:rPr>
          <w:rFonts w:ascii="Times New Roman" w:hAnsi="Times New Roman" w:cs="Times New Roman"/>
          <w:color w:val="000000" w:themeColor="text1"/>
          <w:sz w:val="24"/>
          <w:szCs w:val="24"/>
        </w:rPr>
        <w:t xml:space="preserve">pertura </w:t>
      </w:r>
      <w:r w:rsidR="00706744">
        <w:rPr>
          <w:rFonts w:ascii="Times New Roman" w:hAnsi="Times New Roman" w:cs="Times New Roman"/>
          <w:color w:val="000000" w:themeColor="text1"/>
          <w:sz w:val="24"/>
          <w:szCs w:val="24"/>
        </w:rPr>
        <w:t xml:space="preserve">de un procedimiento administrativo </w:t>
      </w:r>
      <w:r w:rsidR="00D562C2">
        <w:rPr>
          <w:rFonts w:ascii="Times New Roman" w:hAnsi="Times New Roman" w:cs="Times New Roman"/>
          <w:color w:val="000000" w:themeColor="text1"/>
          <w:sz w:val="24"/>
          <w:szCs w:val="24"/>
        </w:rPr>
        <w:t xml:space="preserve">por no </w:t>
      </w:r>
      <w:r w:rsidR="00706744">
        <w:rPr>
          <w:rFonts w:ascii="Times New Roman" w:hAnsi="Times New Roman" w:cs="Times New Roman"/>
          <w:color w:val="000000" w:themeColor="text1"/>
          <w:sz w:val="24"/>
          <w:szCs w:val="24"/>
        </w:rPr>
        <w:t xml:space="preserve">contar con el vehículo inscrito a su nombre. </w:t>
      </w:r>
    </w:p>
    <w:p w14:paraId="5C0794FE" w14:textId="77777777" w:rsidR="00D562C2" w:rsidRDefault="00D562C2" w:rsidP="00BE1C06">
      <w:pPr>
        <w:adjustRightInd w:val="0"/>
        <w:spacing w:after="0" w:line="276" w:lineRule="auto"/>
        <w:contextualSpacing/>
        <w:jc w:val="both"/>
        <w:rPr>
          <w:rFonts w:ascii="Times New Roman" w:hAnsi="Times New Roman" w:cs="Times New Roman"/>
          <w:color w:val="000000" w:themeColor="text1"/>
          <w:sz w:val="24"/>
          <w:szCs w:val="24"/>
        </w:rPr>
      </w:pPr>
    </w:p>
    <w:p w14:paraId="5345FBE3" w14:textId="77777777" w:rsidR="00F11C6A" w:rsidRPr="00B12902" w:rsidRDefault="00F11C6A" w:rsidP="00BE1C06">
      <w:pPr>
        <w:autoSpaceDE w:val="0"/>
        <w:autoSpaceDN w:val="0"/>
        <w:adjustRightInd w:val="0"/>
        <w:spacing w:after="0" w:line="276" w:lineRule="auto"/>
        <w:jc w:val="both"/>
        <w:rPr>
          <w:rFonts w:ascii="Times New Roman" w:hAnsi="Times New Roman" w:cs="Times New Roman"/>
          <w:color w:val="000000" w:themeColor="text1"/>
          <w:sz w:val="24"/>
          <w:szCs w:val="24"/>
          <w:lang w:eastAsia="es-ES"/>
        </w:rPr>
      </w:pPr>
      <w:r w:rsidRPr="00B12902">
        <w:rPr>
          <w:rFonts w:ascii="Times New Roman" w:hAnsi="Times New Roman" w:cs="Times New Roman"/>
          <w:color w:val="000000" w:themeColor="text1"/>
          <w:sz w:val="24"/>
          <w:szCs w:val="24"/>
          <w:lang w:eastAsia="es-ES"/>
        </w:rPr>
        <w:t>La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Administración.</w:t>
      </w:r>
    </w:p>
    <w:p w14:paraId="3EDD0C68" w14:textId="77777777" w:rsidR="00F11C6A" w:rsidRPr="00B12902" w:rsidRDefault="00F11C6A" w:rsidP="00F11C6A">
      <w:pPr>
        <w:ind w:right="567"/>
        <w:jc w:val="both"/>
        <w:rPr>
          <w:rFonts w:ascii="Times New Roman" w:hAnsi="Times New Roman" w:cs="Times New Roman"/>
          <w:b/>
          <w:color w:val="000000" w:themeColor="text1"/>
          <w:sz w:val="24"/>
          <w:szCs w:val="24"/>
        </w:rPr>
      </w:pPr>
    </w:p>
    <w:p w14:paraId="4131BC8F" w14:textId="17EFD8AA" w:rsidR="00F11C6A" w:rsidRPr="00B12902" w:rsidRDefault="00F11C6A" w:rsidP="00F11C6A">
      <w:pPr>
        <w:autoSpaceDE w:val="0"/>
        <w:autoSpaceDN w:val="0"/>
        <w:adjustRightInd w:val="0"/>
        <w:spacing w:line="276" w:lineRule="auto"/>
        <w:jc w:val="both"/>
        <w:rPr>
          <w:rFonts w:ascii="Times New Roman" w:hAnsi="Times New Roman" w:cs="Times New Roman"/>
          <w:color w:val="000000" w:themeColor="text1"/>
          <w:sz w:val="24"/>
          <w:szCs w:val="24"/>
          <w:lang w:eastAsia="es-ES"/>
        </w:rPr>
      </w:pPr>
      <w:r w:rsidRPr="00B12902">
        <w:rPr>
          <w:rFonts w:ascii="Times New Roman" w:hAnsi="Times New Roman" w:cs="Times New Roman"/>
          <w:color w:val="000000" w:themeColor="text1"/>
          <w:sz w:val="24"/>
          <w:szCs w:val="24"/>
          <w:lang w:eastAsia="es-ES"/>
        </w:rPr>
        <w:t>La imputación debe ser clara</w:t>
      </w:r>
      <w:r w:rsidR="0032516D" w:rsidRPr="00B12902">
        <w:rPr>
          <w:rFonts w:ascii="Times New Roman" w:hAnsi="Times New Roman" w:cs="Times New Roman"/>
          <w:color w:val="000000" w:themeColor="text1"/>
          <w:sz w:val="24"/>
          <w:szCs w:val="24"/>
          <w:lang w:eastAsia="es-ES"/>
        </w:rPr>
        <w:t xml:space="preserve"> y</w:t>
      </w:r>
      <w:r w:rsidRPr="00B12902">
        <w:rPr>
          <w:rFonts w:ascii="Times New Roman" w:hAnsi="Times New Roman" w:cs="Times New Roman"/>
          <w:color w:val="000000" w:themeColor="text1"/>
          <w:sz w:val="24"/>
          <w:szCs w:val="24"/>
          <w:lang w:eastAsia="es-ES"/>
        </w:rPr>
        <w:t xml:space="preserve"> precisa, y en ese sentido la Sala Primera, en la </w:t>
      </w:r>
      <w:r w:rsidR="00DF74F3">
        <w:rPr>
          <w:rFonts w:ascii="Times New Roman" w:hAnsi="Times New Roman" w:cs="Times New Roman"/>
          <w:color w:val="000000" w:themeColor="text1"/>
          <w:sz w:val="24"/>
          <w:szCs w:val="24"/>
          <w:lang w:eastAsia="es-ES"/>
        </w:rPr>
        <w:t>S</w:t>
      </w:r>
      <w:r w:rsidRPr="00B12902">
        <w:rPr>
          <w:rFonts w:ascii="Times New Roman" w:hAnsi="Times New Roman" w:cs="Times New Roman"/>
          <w:color w:val="000000" w:themeColor="text1"/>
          <w:sz w:val="24"/>
          <w:szCs w:val="24"/>
          <w:lang w:eastAsia="es-ES"/>
        </w:rPr>
        <w:t xml:space="preserve">entencia número 21 de las 14:15 </w:t>
      </w:r>
      <w:r w:rsidR="00DF74F3">
        <w:rPr>
          <w:rFonts w:ascii="Times New Roman" w:hAnsi="Times New Roman" w:cs="Times New Roman"/>
          <w:color w:val="000000" w:themeColor="text1"/>
          <w:sz w:val="24"/>
          <w:szCs w:val="24"/>
          <w:lang w:eastAsia="es-ES"/>
        </w:rPr>
        <w:t>horas</w:t>
      </w:r>
      <w:r w:rsidRPr="00B12902">
        <w:rPr>
          <w:rFonts w:ascii="Times New Roman" w:hAnsi="Times New Roman" w:cs="Times New Roman"/>
          <w:color w:val="000000" w:themeColor="text1"/>
          <w:sz w:val="24"/>
          <w:szCs w:val="24"/>
          <w:lang w:eastAsia="es-ES"/>
        </w:rPr>
        <w:t>, del 9 de abril de 1997, expresó lo siguiente:</w:t>
      </w:r>
    </w:p>
    <w:p w14:paraId="3A99ABB1" w14:textId="77777777" w:rsidR="00F11C6A" w:rsidRPr="0028729E" w:rsidRDefault="00F11C6A" w:rsidP="0032516D">
      <w:pPr>
        <w:autoSpaceDE w:val="0"/>
        <w:autoSpaceDN w:val="0"/>
        <w:adjustRightInd w:val="0"/>
        <w:spacing w:after="0" w:line="240" w:lineRule="auto"/>
        <w:ind w:left="851" w:right="851"/>
        <w:jc w:val="both"/>
        <w:rPr>
          <w:rFonts w:ascii="Times New Roman" w:hAnsi="Times New Roman" w:cs="Times New Roman"/>
          <w:i/>
          <w:iCs/>
          <w:color w:val="000000" w:themeColor="text1"/>
        </w:rPr>
      </w:pPr>
      <w:r w:rsidRPr="0028729E">
        <w:rPr>
          <w:rFonts w:ascii="Times New Roman" w:hAnsi="Times New Roman" w:cs="Times New Roman"/>
          <w:i/>
          <w:iCs/>
          <w:color w:val="000000" w:themeColor="text1"/>
        </w:rPr>
        <w:t xml:space="preserve">“III.- El tema de la tutela del debido proceso, principio constitucional sustentado en el artículo 41 de nuestra Carta Magna, ha sido abordado en reiteradas oportunidades por la Sala respectiva. En tales pronunciamientos ha indicado cuáles deben considerarse elementos básicos del principio en referencia. </w:t>
      </w:r>
      <w:proofErr w:type="gramStart"/>
      <w:r w:rsidRPr="0028729E">
        <w:rPr>
          <w:rFonts w:ascii="Times New Roman" w:hAnsi="Times New Roman" w:cs="Times New Roman"/>
          <w:i/>
          <w:iCs/>
          <w:color w:val="000000" w:themeColor="text1"/>
        </w:rPr>
        <w:t>Así</w:t>
      </w:r>
      <w:proofErr w:type="gramEnd"/>
      <w:r w:rsidRPr="0028729E">
        <w:rPr>
          <w:rFonts w:ascii="Times New Roman" w:hAnsi="Times New Roman" w:cs="Times New Roman"/>
          <w:i/>
          <w:iCs/>
          <w:color w:val="000000" w:themeColor="text1"/>
        </w:rPr>
        <w:t xml:space="preserve"> por ejemplo, los votos 15-90 de 16:45hrs. Del 5-1-90 y 1734 de 15:26 </w:t>
      </w:r>
      <w:proofErr w:type="spellStart"/>
      <w:r w:rsidRPr="0028729E">
        <w:rPr>
          <w:rFonts w:ascii="Times New Roman" w:hAnsi="Times New Roman" w:cs="Times New Roman"/>
          <w:i/>
          <w:iCs/>
          <w:color w:val="000000" w:themeColor="text1"/>
        </w:rPr>
        <w:t>hrs</w:t>
      </w:r>
      <w:proofErr w:type="spellEnd"/>
      <w:r w:rsidRPr="0028729E">
        <w:rPr>
          <w:rFonts w:ascii="Times New Roman" w:hAnsi="Times New Roman" w:cs="Times New Roman"/>
          <w:i/>
          <w:iCs/>
          <w:color w:val="000000" w:themeColor="text1"/>
        </w:rPr>
        <w:t>. del 4-9-9, hacen referencia al tema en los siguientes términos:</w:t>
      </w:r>
    </w:p>
    <w:p w14:paraId="345C74F3" w14:textId="77777777" w:rsidR="00F11C6A" w:rsidRPr="0028729E" w:rsidRDefault="00F11C6A" w:rsidP="0032516D">
      <w:pPr>
        <w:autoSpaceDE w:val="0"/>
        <w:autoSpaceDN w:val="0"/>
        <w:adjustRightInd w:val="0"/>
        <w:spacing w:after="0" w:line="240" w:lineRule="auto"/>
        <w:ind w:left="851" w:right="851"/>
        <w:jc w:val="both"/>
        <w:rPr>
          <w:rFonts w:ascii="Times New Roman" w:hAnsi="Times New Roman" w:cs="Times New Roman"/>
          <w:i/>
          <w:iCs/>
          <w:color w:val="000000" w:themeColor="text1"/>
        </w:rPr>
      </w:pPr>
      <w:r w:rsidRPr="0028729E">
        <w:rPr>
          <w:rFonts w:ascii="Times New Roman" w:hAnsi="Times New Roman" w:cs="Times New Roman"/>
          <w:i/>
          <w:iCs/>
          <w:color w:val="000000" w:themeColor="text1"/>
        </w:rPr>
        <w:t>(...)</w:t>
      </w:r>
    </w:p>
    <w:p w14:paraId="59FF6B56" w14:textId="77777777" w:rsidR="00F11C6A" w:rsidRPr="0028729E" w:rsidRDefault="00F11C6A" w:rsidP="0032516D">
      <w:pPr>
        <w:autoSpaceDE w:val="0"/>
        <w:autoSpaceDN w:val="0"/>
        <w:adjustRightInd w:val="0"/>
        <w:spacing w:after="0" w:line="240" w:lineRule="auto"/>
        <w:ind w:left="851" w:right="851"/>
        <w:jc w:val="both"/>
        <w:rPr>
          <w:rFonts w:ascii="Times New Roman" w:hAnsi="Times New Roman" w:cs="Times New Roman"/>
          <w:i/>
          <w:iCs/>
          <w:color w:val="000000" w:themeColor="text1"/>
        </w:rPr>
      </w:pPr>
      <w:r w:rsidRPr="0028729E">
        <w:rPr>
          <w:rFonts w:ascii="Times New Roman" w:hAnsi="Times New Roman" w:cs="Times New Roman"/>
          <w:i/>
          <w:iCs/>
          <w:color w:val="000000" w:themeColor="text1"/>
        </w:rPr>
        <w:t>IV. Obsérvese cómo en el proceso ha de procurarse la garantía de una serie de derechos en forma integral. Sea, de verse alguno de ellos alguno de ellos disminuido o vedado de ejercer en un todo, el proceso integro sufre como consecuencia la nulidad por trasgresión del debido proceso. Por ello debe valorarse con sumo cuidado cada caso, pues no obstante existir la posibilidad de determinar elementos básicos en relación con aquel principio, deviene prácticamente imposible, conformar un esquema o marco unívoco -aplicable siempre el cual resulte infalible protector del debido proceso. Máxime si se considera que las circunstancias del proceso, son en última instancia las que permiten concluir si se satisfizo o no el principio.</w:t>
      </w:r>
    </w:p>
    <w:p w14:paraId="36C5B303" w14:textId="77777777" w:rsidR="00F11C6A" w:rsidRPr="0028729E" w:rsidRDefault="00F11C6A" w:rsidP="0032516D">
      <w:pPr>
        <w:autoSpaceDE w:val="0"/>
        <w:autoSpaceDN w:val="0"/>
        <w:adjustRightInd w:val="0"/>
        <w:spacing w:after="0" w:line="240" w:lineRule="auto"/>
        <w:ind w:left="851" w:right="851"/>
        <w:jc w:val="both"/>
        <w:rPr>
          <w:rFonts w:ascii="Times New Roman" w:hAnsi="Times New Roman" w:cs="Times New Roman"/>
          <w:color w:val="000000" w:themeColor="text1"/>
        </w:rPr>
      </w:pPr>
      <w:r w:rsidRPr="0028729E">
        <w:rPr>
          <w:rFonts w:ascii="Times New Roman" w:hAnsi="Times New Roman" w:cs="Times New Roman"/>
          <w:i/>
          <w:iCs/>
          <w:color w:val="000000" w:themeColor="text1"/>
        </w:rPr>
        <w:t>(...) La intimación de los cargos debe ser expresa, precisa y particularizada. No corresponde al administrado dilucidar, del cúmulo de información y actuaciones comprendidas en un expediente administrativo, cuáles son los cargos que se le endilgan. Lo anterior podría abocarlo, incluso, a no pronunciarse sobre algunos de ellos porque no los valoró como tales; o bien porque no los ubicó en el expediente, lo cual menoscaba tanto el derecho de defensa, cuanto [sic] al debido proceso.”</w:t>
      </w:r>
    </w:p>
    <w:p w14:paraId="4FADBA27" w14:textId="77777777" w:rsidR="0032516D" w:rsidRPr="0028729E" w:rsidRDefault="0032516D" w:rsidP="00F11C6A">
      <w:pPr>
        <w:spacing w:line="276" w:lineRule="auto"/>
        <w:jc w:val="both"/>
        <w:rPr>
          <w:rFonts w:ascii="Times New Roman" w:hAnsi="Times New Roman" w:cs="Times New Roman"/>
          <w:color w:val="000000" w:themeColor="text1"/>
          <w:lang w:eastAsia="es-ES"/>
        </w:rPr>
      </w:pPr>
    </w:p>
    <w:p w14:paraId="21246DC4" w14:textId="19C5D0A4" w:rsidR="0032516D" w:rsidRPr="0028729E" w:rsidRDefault="0032516D" w:rsidP="0032516D">
      <w:pPr>
        <w:autoSpaceDE w:val="0"/>
        <w:autoSpaceDN w:val="0"/>
        <w:adjustRightInd w:val="0"/>
        <w:spacing w:line="276" w:lineRule="auto"/>
        <w:jc w:val="both"/>
        <w:rPr>
          <w:rFonts w:ascii="Times New Roman" w:hAnsi="Times New Roman" w:cs="Times New Roman"/>
          <w:color w:val="000000" w:themeColor="text1"/>
          <w:sz w:val="24"/>
          <w:szCs w:val="24"/>
        </w:rPr>
      </w:pPr>
      <w:r w:rsidRPr="0028729E">
        <w:rPr>
          <w:rFonts w:ascii="Times New Roman" w:hAnsi="Times New Roman" w:cs="Times New Roman"/>
          <w:color w:val="000000" w:themeColor="text1"/>
          <w:sz w:val="24"/>
          <w:szCs w:val="24"/>
          <w:lang w:eastAsia="es-ES"/>
        </w:rPr>
        <w:t xml:space="preserve">La Sala Constitucional de la Corte Suprema de Justicia, en el Voto </w:t>
      </w:r>
      <w:proofErr w:type="spellStart"/>
      <w:r w:rsidRPr="0028729E">
        <w:rPr>
          <w:rFonts w:ascii="Times New Roman" w:hAnsi="Times New Roman" w:cs="Times New Roman"/>
          <w:color w:val="000000" w:themeColor="text1"/>
          <w:sz w:val="24"/>
          <w:szCs w:val="24"/>
          <w:lang w:eastAsia="es-ES"/>
        </w:rPr>
        <w:t>N</w:t>
      </w:r>
      <w:r w:rsidRPr="0028729E">
        <w:rPr>
          <w:rFonts w:ascii="Times New Roman" w:hAnsi="Times New Roman" w:cs="Times New Roman"/>
          <w:color w:val="000000" w:themeColor="text1"/>
          <w:sz w:val="24"/>
          <w:szCs w:val="24"/>
        </w:rPr>
        <w:t>º</w:t>
      </w:r>
      <w:proofErr w:type="spellEnd"/>
      <w:r w:rsidRPr="0028729E">
        <w:rPr>
          <w:rFonts w:ascii="Times New Roman" w:hAnsi="Times New Roman" w:cs="Times New Roman"/>
          <w:color w:val="000000" w:themeColor="text1"/>
          <w:sz w:val="24"/>
          <w:szCs w:val="24"/>
        </w:rPr>
        <w:t xml:space="preserve"> 2011-007952 de las 10:43 </w:t>
      </w:r>
      <w:r w:rsidR="0096595B">
        <w:rPr>
          <w:rFonts w:ascii="Times New Roman" w:hAnsi="Times New Roman" w:cs="Times New Roman"/>
          <w:color w:val="000000" w:themeColor="text1"/>
          <w:sz w:val="24"/>
          <w:szCs w:val="24"/>
        </w:rPr>
        <w:t>ho</w:t>
      </w:r>
      <w:r w:rsidRPr="0028729E">
        <w:rPr>
          <w:rFonts w:ascii="Times New Roman" w:hAnsi="Times New Roman" w:cs="Times New Roman"/>
          <w:color w:val="000000" w:themeColor="text1"/>
          <w:sz w:val="24"/>
          <w:szCs w:val="24"/>
        </w:rPr>
        <w:t>r</w:t>
      </w:r>
      <w:r w:rsidR="0096595B">
        <w:rPr>
          <w:rFonts w:ascii="Times New Roman" w:hAnsi="Times New Roman" w:cs="Times New Roman"/>
          <w:color w:val="000000" w:themeColor="text1"/>
          <w:sz w:val="24"/>
          <w:szCs w:val="24"/>
        </w:rPr>
        <w:t>a</w:t>
      </w:r>
      <w:r w:rsidRPr="0028729E">
        <w:rPr>
          <w:rFonts w:ascii="Times New Roman" w:hAnsi="Times New Roman" w:cs="Times New Roman"/>
          <w:color w:val="000000" w:themeColor="text1"/>
          <w:sz w:val="24"/>
          <w:szCs w:val="24"/>
        </w:rPr>
        <w:t xml:space="preserve">s, estableció sobre la intimación y la imputación de cargos lo siguiente: </w:t>
      </w:r>
    </w:p>
    <w:p w14:paraId="75E03BDD" w14:textId="77777777" w:rsidR="0032516D" w:rsidRPr="0028729E" w:rsidRDefault="0032516D" w:rsidP="0032516D">
      <w:pPr>
        <w:spacing w:after="0" w:line="240" w:lineRule="auto"/>
        <w:ind w:left="851" w:right="851"/>
        <w:jc w:val="both"/>
        <w:rPr>
          <w:rFonts w:ascii="Times New Roman" w:hAnsi="Times New Roman" w:cs="Times New Roman"/>
          <w:color w:val="000000" w:themeColor="text1"/>
        </w:rPr>
      </w:pPr>
      <w:r w:rsidRPr="0028729E">
        <w:rPr>
          <w:rFonts w:ascii="Times New Roman" w:hAnsi="Times New Roman" w:cs="Times New Roman"/>
          <w:bCs/>
          <w:color w:val="000000" w:themeColor="text1"/>
        </w:rPr>
        <w:t>“</w:t>
      </w:r>
      <w:r w:rsidRPr="0028729E">
        <w:rPr>
          <w:rFonts w:ascii="Times New Roman" w:hAnsi="Times New Roman" w:cs="Times New Roman"/>
          <w:b/>
          <w:bCs/>
          <w:color w:val="000000" w:themeColor="text1"/>
        </w:rPr>
        <w:t xml:space="preserve">V.-SOBRE LA INTIMACIÓN E IMPUTACIÓN DE CARGOS. </w:t>
      </w:r>
      <w:r w:rsidRPr="0028729E">
        <w:rPr>
          <w:rFonts w:ascii="Times New Roman" w:hAnsi="Times New Roman" w:cs="Times New Roman"/>
          <w:color w:val="000000" w:themeColor="text1"/>
        </w:rPr>
        <w:t xml:space="preserve">Este derecho opera, en tratándose de procedimientos administrativos incoados de oficio y, particularmente, de los sancionatorios o disciplinarios. De modo que, adquiere especial relevancia para ese fin el traslado de cargos o la imputación que se le formula al administrador o funcionario. Es el órgano director del procedimiento quien debe notificarle a las partes interesadas en el procedimiento administrativo una relación oportuna, expresa, clara, precisa y circunstanciada de los hechos o conductas que se le imputan y de sus consecuencias jurídicas, esto es, debe existir una especificación del carácter y fines del procedimiento administrativo, para que el interesado pueda proveer a su defensa. Al respecto, la Sala en la sentencia </w:t>
      </w:r>
      <w:proofErr w:type="spellStart"/>
      <w:r w:rsidRPr="0028729E">
        <w:rPr>
          <w:rFonts w:ascii="Times New Roman" w:hAnsi="Times New Roman" w:cs="Times New Roman"/>
          <w:color w:val="000000" w:themeColor="text1"/>
        </w:rPr>
        <w:t>Nº</w:t>
      </w:r>
      <w:proofErr w:type="spellEnd"/>
      <w:r w:rsidRPr="0028729E">
        <w:rPr>
          <w:rFonts w:ascii="Times New Roman" w:hAnsi="Times New Roman" w:cs="Times New Roman"/>
          <w:color w:val="000000" w:themeColor="text1"/>
        </w:rPr>
        <w:t xml:space="preserve"> 1541-98 de las 11:15 </w:t>
      </w:r>
      <w:proofErr w:type="spellStart"/>
      <w:r w:rsidRPr="0028729E">
        <w:rPr>
          <w:rFonts w:ascii="Times New Roman" w:hAnsi="Times New Roman" w:cs="Times New Roman"/>
          <w:color w:val="000000" w:themeColor="text1"/>
        </w:rPr>
        <w:t>hrs</w:t>
      </w:r>
      <w:proofErr w:type="spellEnd"/>
      <w:r w:rsidRPr="0028729E">
        <w:rPr>
          <w:rFonts w:ascii="Times New Roman" w:hAnsi="Times New Roman" w:cs="Times New Roman"/>
          <w:color w:val="000000" w:themeColor="text1"/>
        </w:rPr>
        <w:t xml:space="preserve">. del 6 de marzo de 1998, puntualizó en lo que interesa, lo siguiente: </w:t>
      </w:r>
    </w:p>
    <w:p w14:paraId="366573B7" w14:textId="77777777" w:rsidR="0032516D" w:rsidRPr="0028729E" w:rsidRDefault="0032516D" w:rsidP="0032516D">
      <w:pPr>
        <w:spacing w:after="0" w:line="240" w:lineRule="auto"/>
        <w:ind w:left="851" w:right="851" w:firstLine="510"/>
        <w:jc w:val="both"/>
        <w:rPr>
          <w:rFonts w:ascii="Times New Roman" w:hAnsi="Times New Roman" w:cs="Times New Roman"/>
          <w:i/>
          <w:iCs/>
          <w:color w:val="000000" w:themeColor="text1"/>
        </w:rPr>
      </w:pPr>
    </w:p>
    <w:p w14:paraId="6D14F2A5" w14:textId="77777777" w:rsidR="0032516D" w:rsidRPr="0028729E" w:rsidRDefault="0032516D" w:rsidP="0032516D">
      <w:pPr>
        <w:spacing w:after="0" w:line="240" w:lineRule="auto"/>
        <w:ind w:left="851" w:right="851"/>
        <w:jc w:val="both"/>
        <w:rPr>
          <w:rFonts w:ascii="Times New Roman" w:hAnsi="Times New Roman" w:cs="Times New Roman"/>
          <w:color w:val="000000" w:themeColor="text1"/>
        </w:rPr>
      </w:pPr>
      <w:r w:rsidRPr="0028729E">
        <w:rPr>
          <w:rFonts w:ascii="Times New Roman" w:hAnsi="Times New Roman" w:cs="Times New Roman"/>
          <w:i/>
          <w:iCs/>
          <w:color w:val="000000" w:themeColor="text1"/>
        </w:rPr>
        <w:t xml:space="preserve">“(…) El principio de intimación expuesto en dicha sentencia, significa el derecho de ser instruido de los cargos que se le imputan a cualquier persona o personas, y el principio de imputación, el derecho a tener una acusación formal, en el sentido de individualizar al o los imputados que se pretendan someter a proceso, </w:t>
      </w:r>
      <w:r w:rsidRPr="0028729E">
        <w:rPr>
          <w:rFonts w:ascii="Times New Roman" w:hAnsi="Times New Roman" w:cs="Times New Roman"/>
          <w:i/>
          <w:iCs/>
          <w:color w:val="000000" w:themeColor="text1"/>
        </w:rPr>
        <w:lastRenderedPageBreak/>
        <w:t>describir en forma detallada, precisa y claramente el hecho que se les acusa, y hacer una clara clasificación legal del hecho, señalando incluso los fundamentos de derecho de la acusación y concreta pretensión punitiva (…)</w:t>
      </w:r>
      <w:r w:rsidRPr="0028729E">
        <w:rPr>
          <w:rFonts w:ascii="Times New Roman" w:hAnsi="Times New Roman" w:cs="Times New Roman"/>
          <w:color w:val="000000" w:themeColor="text1"/>
        </w:rPr>
        <w:t xml:space="preserve"> </w:t>
      </w:r>
    </w:p>
    <w:p w14:paraId="718C87C7" w14:textId="77777777" w:rsidR="00DD6194" w:rsidRPr="0028729E" w:rsidRDefault="00DD6194" w:rsidP="00F11C6A">
      <w:pPr>
        <w:spacing w:line="276" w:lineRule="auto"/>
        <w:jc w:val="both"/>
        <w:rPr>
          <w:rFonts w:ascii="Times New Roman" w:hAnsi="Times New Roman" w:cs="Times New Roman"/>
          <w:color w:val="000000" w:themeColor="text1"/>
          <w:lang w:eastAsia="es-ES"/>
        </w:rPr>
      </w:pPr>
    </w:p>
    <w:p w14:paraId="6055152D" w14:textId="500F4D08" w:rsidR="00DD6194" w:rsidRPr="00B12902" w:rsidRDefault="00DD6194" w:rsidP="00F11C6A">
      <w:pPr>
        <w:spacing w:line="276" w:lineRule="auto"/>
        <w:jc w:val="both"/>
        <w:rPr>
          <w:rFonts w:ascii="Times New Roman" w:hAnsi="Times New Roman" w:cs="Times New Roman"/>
          <w:color w:val="000000" w:themeColor="text1"/>
          <w:sz w:val="24"/>
          <w:szCs w:val="24"/>
          <w:lang w:eastAsia="es-ES"/>
        </w:rPr>
      </w:pPr>
      <w:r w:rsidRPr="00B12902">
        <w:rPr>
          <w:rFonts w:ascii="Times New Roman" w:hAnsi="Times New Roman" w:cs="Times New Roman"/>
          <w:color w:val="000000" w:themeColor="text1"/>
          <w:sz w:val="24"/>
          <w:szCs w:val="24"/>
          <w:lang w:eastAsia="es-ES"/>
        </w:rPr>
        <w:t>En lo analizado</w:t>
      </w:r>
      <w:r w:rsidR="0028729E">
        <w:rPr>
          <w:rFonts w:ascii="Times New Roman" w:hAnsi="Times New Roman" w:cs="Times New Roman"/>
          <w:color w:val="000000" w:themeColor="text1"/>
          <w:sz w:val="24"/>
          <w:szCs w:val="24"/>
          <w:lang w:eastAsia="es-ES"/>
        </w:rPr>
        <w:t>,</w:t>
      </w:r>
      <w:r w:rsidR="00F11C6A" w:rsidRPr="00B12902">
        <w:rPr>
          <w:rFonts w:ascii="Times New Roman" w:hAnsi="Times New Roman" w:cs="Times New Roman"/>
          <w:color w:val="000000" w:themeColor="text1"/>
          <w:sz w:val="24"/>
          <w:szCs w:val="24"/>
          <w:lang w:eastAsia="es-ES"/>
        </w:rPr>
        <w:t xml:space="preserve"> encuentra este Tribunal una grave violación al debido proceso y específicamente al principio de imputación, imposible de soslayar, pues </w:t>
      </w:r>
      <w:r w:rsidRPr="00B12902">
        <w:rPr>
          <w:rFonts w:ascii="Times New Roman" w:hAnsi="Times New Roman" w:cs="Times New Roman"/>
          <w:color w:val="000000" w:themeColor="text1"/>
          <w:sz w:val="24"/>
          <w:szCs w:val="24"/>
          <w:lang w:eastAsia="es-ES"/>
        </w:rPr>
        <w:t xml:space="preserve">señala </w:t>
      </w:r>
      <w:r w:rsidR="0028729E">
        <w:rPr>
          <w:rFonts w:ascii="Times New Roman" w:hAnsi="Times New Roman" w:cs="Times New Roman"/>
          <w:color w:val="000000" w:themeColor="text1"/>
          <w:sz w:val="24"/>
          <w:szCs w:val="24"/>
          <w:lang w:eastAsia="es-ES"/>
        </w:rPr>
        <w:t>como “</w:t>
      </w:r>
      <w:r w:rsidRPr="00B12902">
        <w:rPr>
          <w:rFonts w:ascii="Times New Roman" w:hAnsi="Times New Roman" w:cs="Times New Roman"/>
          <w:color w:val="000000" w:themeColor="text1"/>
          <w:sz w:val="24"/>
          <w:szCs w:val="24"/>
          <w:lang w:eastAsia="es-ES"/>
        </w:rPr>
        <w:t>hechos</w:t>
      </w:r>
      <w:r w:rsidR="0028729E">
        <w:rPr>
          <w:rFonts w:ascii="Times New Roman" w:hAnsi="Times New Roman" w:cs="Times New Roman"/>
          <w:color w:val="000000" w:themeColor="text1"/>
          <w:sz w:val="24"/>
          <w:szCs w:val="24"/>
          <w:lang w:eastAsia="es-ES"/>
        </w:rPr>
        <w:t>”</w:t>
      </w:r>
      <w:r w:rsidRPr="00B12902">
        <w:rPr>
          <w:rFonts w:ascii="Times New Roman" w:hAnsi="Times New Roman" w:cs="Times New Roman"/>
          <w:color w:val="000000" w:themeColor="text1"/>
          <w:sz w:val="24"/>
          <w:szCs w:val="24"/>
          <w:lang w:eastAsia="es-ES"/>
        </w:rPr>
        <w:t xml:space="preserve"> cometidos por la concesionaria, que realmente son </w:t>
      </w:r>
      <w:r w:rsidR="0028729E">
        <w:rPr>
          <w:rFonts w:ascii="Times New Roman" w:hAnsi="Times New Roman" w:cs="Times New Roman"/>
          <w:color w:val="000000" w:themeColor="text1"/>
          <w:sz w:val="24"/>
          <w:szCs w:val="24"/>
          <w:lang w:eastAsia="es-ES"/>
        </w:rPr>
        <w:t xml:space="preserve">una enunciación de </w:t>
      </w:r>
      <w:r w:rsidRPr="00B12902">
        <w:rPr>
          <w:rFonts w:ascii="Times New Roman" w:hAnsi="Times New Roman" w:cs="Times New Roman"/>
          <w:color w:val="000000" w:themeColor="text1"/>
          <w:sz w:val="24"/>
          <w:szCs w:val="24"/>
          <w:lang w:eastAsia="es-ES"/>
        </w:rPr>
        <w:t>antecedentes</w:t>
      </w:r>
      <w:r w:rsidR="0028729E">
        <w:rPr>
          <w:rFonts w:ascii="Times New Roman" w:hAnsi="Times New Roman" w:cs="Times New Roman"/>
          <w:color w:val="000000" w:themeColor="text1"/>
          <w:sz w:val="24"/>
          <w:szCs w:val="24"/>
          <w:lang w:eastAsia="es-ES"/>
        </w:rPr>
        <w:t>,</w:t>
      </w:r>
      <w:r w:rsidRPr="00B12902">
        <w:rPr>
          <w:rFonts w:ascii="Times New Roman" w:hAnsi="Times New Roman" w:cs="Times New Roman"/>
          <w:color w:val="000000" w:themeColor="text1"/>
          <w:sz w:val="24"/>
          <w:szCs w:val="24"/>
          <w:lang w:eastAsia="es-ES"/>
        </w:rPr>
        <w:t xml:space="preserve"> no susceptibles de una calificación jurídica</w:t>
      </w:r>
      <w:r w:rsidR="0028729E">
        <w:rPr>
          <w:rFonts w:ascii="Times New Roman" w:hAnsi="Times New Roman" w:cs="Times New Roman"/>
          <w:color w:val="000000" w:themeColor="text1"/>
          <w:sz w:val="24"/>
          <w:szCs w:val="24"/>
          <w:lang w:eastAsia="es-ES"/>
        </w:rPr>
        <w:t xml:space="preserve"> y menos </w:t>
      </w:r>
      <w:r w:rsidRPr="00B12902">
        <w:rPr>
          <w:rFonts w:ascii="Times New Roman" w:hAnsi="Times New Roman" w:cs="Times New Roman"/>
          <w:color w:val="000000" w:themeColor="text1"/>
          <w:sz w:val="24"/>
          <w:szCs w:val="24"/>
          <w:lang w:eastAsia="es-ES"/>
        </w:rPr>
        <w:t>que tenga</w:t>
      </w:r>
      <w:r w:rsidR="0028729E">
        <w:rPr>
          <w:rFonts w:ascii="Times New Roman" w:hAnsi="Times New Roman" w:cs="Times New Roman"/>
          <w:color w:val="000000" w:themeColor="text1"/>
          <w:sz w:val="24"/>
          <w:szCs w:val="24"/>
          <w:lang w:eastAsia="es-ES"/>
        </w:rPr>
        <w:t>n</w:t>
      </w:r>
      <w:r w:rsidRPr="00B12902">
        <w:rPr>
          <w:rFonts w:ascii="Times New Roman" w:hAnsi="Times New Roman" w:cs="Times New Roman"/>
          <w:color w:val="000000" w:themeColor="text1"/>
          <w:sz w:val="24"/>
          <w:szCs w:val="24"/>
          <w:lang w:eastAsia="es-ES"/>
        </w:rPr>
        <w:t xml:space="preserve"> por objeto una sanción.</w:t>
      </w:r>
    </w:p>
    <w:p w14:paraId="5FB1AEA9" w14:textId="70C77A9A" w:rsidR="00F11C6A" w:rsidRPr="00B12902" w:rsidRDefault="00DD6194" w:rsidP="00F11C6A">
      <w:pPr>
        <w:spacing w:line="276" w:lineRule="auto"/>
        <w:jc w:val="both"/>
        <w:rPr>
          <w:rFonts w:ascii="Times New Roman" w:hAnsi="Times New Roman" w:cs="Times New Roman"/>
          <w:color w:val="000000" w:themeColor="text1"/>
          <w:sz w:val="24"/>
          <w:szCs w:val="24"/>
          <w:lang w:eastAsia="es-ES"/>
        </w:rPr>
      </w:pPr>
      <w:r w:rsidRPr="00B12902">
        <w:rPr>
          <w:rFonts w:ascii="Times New Roman" w:hAnsi="Times New Roman" w:cs="Times New Roman"/>
          <w:color w:val="000000" w:themeColor="text1"/>
          <w:sz w:val="24"/>
          <w:szCs w:val="24"/>
          <w:lang w:eastAsia="es-ES"/>
        </w:rPr>
        <w:t>L</w:t>
      </w:r>
      <w:r w:rsidR="00F11C6A" w:rsidRPr="00B12902">
        <w:rPr>
          <w:rFonts w:ascii="Times New Roman" w:hAnsi="Times New Roman" w:cs="Times New Roman"/>
          <w:color w:val="000000" w:themeColor="text1"/>
          <w:sz w:val="24"/>
          <w:szCs w:val="24"/>
          <w:lang w:eastAsia="es-ES"/>
        </w:rPr>
        <w:t xml:space="preserve">a imputación de cargos obliga al Órgano </w:t>
      </w:r>
      <w:proofErr w:type="gramStart"/>
      <w:r w:rsidR="00F11C6A" w:rsidRPr="00B12902">
        <w:rPr>
          <w:rFonts w:ascii="Times New Roman" w:hAnsi="Times New Roman" w:cs="Times New Roman"/>
          <w:color w:val="000000" w:themeColor="text1"/>
          <w:sz w:val="24"/>
          <w:szCs w:val="24"/>
          <w:lang w:eastAsia="es-ES"/>
        </w:rPr>
        <w:t>Director</w:t>
      </w:r>
      <w:proofErr w:type="gramEnd"/>
      <w:r w:rsidR="00F11C6A" w:rsidRPr="00B12902">
        <w:rPr>
          <w:rFonts w:ascii="Times New Roman" w:hAnsi="Times New Roman" w:cs="Times New Roman"/>
          <w:color w:val="000000" w:themeColor="text1"/>
          <w:sz w:val="24"/>
          <w:szCs w:val="24"/>
          <w:lang w:eastAsia="es-ES"/>
        </w:rPr>
        <w:t xml:space="preserve"> a realizar la contrastación del hecho con la norma que se presume vulnerada: tipo objetivo previsto, sujeto activo, bien jurídico tutelado, prueba, y consecuencia jurídica. Nada de esto observa el Tribunal en el traslado de cargos que se le comunicó a</w:t>
      </w:r>
      <w:r w:rsidR="0004219E">
        <w:rPr>
          <w:rFonts w:ascii="Times New Roman" w:hAnsi="Times New Roman" w:cs="Times New Roman"/>
          <w:color w:val="000000" w:themeColor="text1"/>
          <w:sz w:val="24"/>
          <w:szCs w:val="24"/>
          <w:lang w:eastAsia="es-ES"/>
        </w:rPr>
        <w:t xml:space="preserve"> la</w:t>
      </w:r>
      <w:r w:rsidR="00F11C6A" w:rsidRPr="00B12902">
        <w:rPr>
          <w:rFonts w:ascii="Times New Roman" w:hAnsi="Times New Roman" w:cs="Times New Roman"/>
          <w:color w:val="000000" w:themeColor="text1"/>
          <w:sz w:val="24"/>
          <w:szCs w:val="24"/>
          <w:lang w:eastAsia="es-ES"/>
        </w:rPr>
        <w:t xml:space="preserve"> recurrente, lo cual comporta </w:t>
      </w:r>
      <w:r w:rsidRPr="00B12902">
        <w:rPr>
          <w:rFonts w:ascii="Times New Roman" w:hAnsi="Times New Roman" w:cs="Times New Roman"/>
          <w:color w:val="000000" w:themeColor="text1"/>
          <w:sz w:val="24"/>
          <w:szCs w:val="24"/>
          <w:lang w:eastAsia="es-ES"/>
        </w:rPr>
        <w:t>una clara violación a la garantía constitucional en el proce</w:t>
      </w:r>
      <w:r w:rsidR="00F11C6A" w:rsidRPr="00B12902">
        <w:rPr>
          <w:rFonts w:ascii="Times New Roman" w:hAnsi="Times New Roman" w:cs="Times New Roman"/>
          <w:color w:val="000000" w:themeColor="text1"/>
          <w:sz w:val="24"/>
          <w:szCs w:val="24"/>
          <w:lang w:eastAsia="es-ES"/>
        </w:rPr>
        <w:t>dimiento seguido</w:t>
      </w:r>
      <w:r w:rsidR="004C4065" w:rsidRPr="00B12902">
        <w:rPr>
          <w:rFonts w:ascii="Times New Roman" w:hAnsi="Times New Roman" w:cs="Times New Roman"/>
          <w:color w:val="000000" w:themeColor="text1"/>
          <w:sz w:val="24"/>
          <w:szCs w:val="24"/>
          <w:lang w:eastAsia="es-ES"/>
        </w:rPr>
        <w:t>, no solo por una deficiente e inexistente imputación de cargos según se contrasta no solo en el acto de apertura, sino en el expediente mismo que sirve como prueba, sino también una flagrante violación al derecho de defensa de la concesionaria.</w:t>
      </w:r>
    </w:p>
    <w:p w14:paraId="52D2D6AE" w14:textId="02CAE40C" w:rsidR="00120C21" w:rsidRPr="00B12902" w:rsidRDefault="00120C21" w:rsidP="00F11C6A">
      <w:pPr>
        <w:spacing w:line="276" w:lineRule="auto"/>
        <w:jc w:val="both"/>
        <w:rPr>
          <w:rFonts w:ascii="Times New Roman" w:hAnsi="Times New Roman" w:cs="Times New Roman"/>
          <w:color w:val="000000" w:themeColor="text1"/>
          <w:sz w:val="24"/>
          <w:szCs w:val="24"/>
          <w:lang w:eastAsia="es-ES"/>
        </w:rPr>
      </w:pPr>
      <w:r w:rsidRPr="00B12902">
        <w:rPr>
          <w:rFonts w:ascii="Times New Roman" w:hAnsi="Times New Roman" w:cs="Times New Roman"/>
          <w:color w:val="000000" w:themeColor="text1"/>
          <w:sz w:val="24"/>
          <w:szCs w:val="24"/>
          <w:lang w:eastAsia="es-ES"/>
        </w:rPr>
        <w:t>En este caso, el tipo objetivo previsto para cancelar una concesión administrativa de taxi, por no formalizar el contrato de concesión es la falta de firma del concesionario</w:t>
      </w:r>
      <w:r w:rsidR="004C4065" w:rsidRPr="00B12902">
        <w:rPr>
          <w:rFonts w:ascii="Times New Roman" w:hAnsi="Times New Roman" w:cs="Times New Roman"/>
          <w:color w:val="000000" w:themeColor="text1"/>
          <w:sz w:val="24"/>
          <w:szCs w:val="24"/>
          <w:lang w:eastAsia="es-ES"/>
        </w:rPr>
        <w:t xml:space="preserve">, por disposición del artículo 32 de la Ley de Contratación administrativa aplicable en el artículo 40 </w:t>
      </w:r>
      <w:r w:rsidR="00AA7B89">
        <w:rPr>
          <w:rFonts w:ascii="Times New Roman" w:hAnsi="Times New Roman" w:cs="Times New Roman"/>
          <w:color w:val="000000" w:themeColor="text1"/>
          <w:sz w:val="24"/>
          <w:szCs w:val="24"/>
          <w:lang w:eastAsia="es-ES"/>
        </w:rPr>
        <w:t xml:space="preserve">inciso d) </w:t>
      </w:r>
      <w:r w:rsidR="004C4065" w:rsidRPr="00B12902">
        <w:rPr>
          <w:rFonts w:ascii="Times New Roman" w:hAnsi="Times New Roman" w:cs="Times New Roman"/>
          <w:color w:val="000000" w:themeColor="text1"/>
          <w:sz w:val="24"/>
          <w:szCs w:val="24"/>
          <w:lang w:eastAsia="es-ES"/>
        </w:rPr>
        <w:t>de la Ley No. 7969</w:t>
      </w:r>
      <w:r w:rsidR="00AA7B89">
        <w:rPr>
          <w:rFonts w:ascii="Times New Roman" w:hAnsi="Times New Roman" w:cs="Times New Roman"/>
          <w:color w:val="000000" w:themeColor="text1"/>
          <w:sz w:val="24"/>
          <w:szCs w:val="24"/>
          <w:lang w:eastAsia="es-ES"/>
        </w:rPr>
        <w:t xml:space="preserve"> </w:t>
      </w:r>
      <w:r w:rsidR="00AA7B89" w:rsidRPr="00B12902">
        <w:rPr>
          <w:rFonts w:ascii="Times New Roman" w:hAnsi="Times New Roman" w:cs="Times New Roman"/>
          <w:sz w:val="24"/>
          <w:szCs w:val="24"/>
        </w:rPr>
        <w:t>“Ley Reguladora del Servicio Público de Transporte Remunerado de Personas en Vehículos en la Modalidad de Taxi”</w:t>
      </w:r>
      <w:r w:rsidR="004C4065" w:rsidRPr="00B12902">
        <w:rPr>
          <w:rFonts w:ascii="Times New Roman" w:hAnsi="Times New Roman" w:cs="Times New Roman"/>
          <w:color w:val="000000" w:themeColor="text1"/>
          <w:sz w:val="24"/>
          <w:szCs w:val="24"/>
          <w:lang w:eastAsia="es-ES"/>
        </w:rPr>
        <w:t>, mismos que ni por asomo se mencionan en el traslado de cargos</w:t>
      </w:r>
      <w:r w:rsidRPr="00B12902">
        <w:rPr>
          <w:rFonts w:ascii="Times New Roman" w:hAnsi="Times New Roman" w:cs="Times New Roman"/>
          <w:color w:val="000000" w:themeColor="text1"/>
          <w:sz w:val="24"/>
          <w:szCs w:val="24"/>
          <w:lang w:eastAsia="es-ES"/>
        </w:rPr>
        <w:t>.</w:t>
      </w:r>
      <w:r w:rsidR="004C4065" w:rsidRPr="00B12902">
        <w:rPr>
          <w:rFonts w:ascii="Times New Roman" w:hAnsi="Times New Roman" w:cs="Times New Roman"/>
          <w:color w:val="000000" w:themeColor="text1"/>
          <w:sz w:val="24"/>
          <w:szCs w:val="24"/>
          <w:lang w:eastAsia="es-ES"/>
        </w:rPr>
        <w:t xml:space="preserve"> La prueba del expediente demuestra que </w:t>
      </w:r>
      <w:r w:rsidRPr="00B12902">
        <w:rPr>
          <w:rFonts w:ascii="Times New Roman" w:hAnsi="Times New Roman" w:cs="Times New Roman"/>
          <w:color w:val="000000" w:themeColor="text1"/>
          <w:sz w:val="24"/>
          <w:szCs w:val="24"/>
          <w:lang w:eastAsia="es-ES"/>
        </w:rPr>
        <w:t xml:space="preserve">la concesionaria </w:t>
      </w:r>
      <w:r w:rsidRPr="0028729E">
        <w:rPr>
          <w:rFonts w:ascii="Times New Roman" w:hAnsi="Times New Roman" w:cs="Times New Roman"/>
          <w:b/>
          <w:bCs/>
          <w:color w:val="000000" w:themeColor="text1"/>
          <w:sz w:val="24"/>
          <w:szCs w:val="24"/>
          <w:u w:val="single"/>
          <w:lang w:eastAsia="es-ES"/>
        </w:rPr>
        <w:t>s</w:t>
      </w:r>
      <w:r w:rsidR="0028729E" w:rsidRPr="0028729E">
        <w:rPr>
          <w:rFonts w:ascii="Times New Roman" w:hAnsi="Times New Roman" w:cs="Times New Roman"/>
          <w:b/>
          <w:bCs/>
          <w:color w:val="000000" w:themeColor="text1"/>
          <w:sz w:val="24"/>
          <w:szCs w:val="24"/>
          <w:u w:val="single"/>
          <w:lang w:eastAsia="es-ES"/>
        </w:rPr>
        <w:t xml:space="preserve">í </w:t>
      </w:r>
      <w:r w:rsidRPr="00B12902">
        <w:rPr>
          <w:rFonts w:ascii="Times New Roman" w:hAnsi="Times New Roman" w:cs="Times New Roman"/>
          <w:color w:val="000000" w:themeColor="text1"/>
          <w:sz w:val="24"/>
          <w:szCs w:val="24"/>
          <w:lang w:eastAsia="es-ES"/>
        </w:rPr>
        <w:t xml:space="preserve">firmó el </w:t>
      </w:r>
      <w:proofErr w:type="spellStart"/>
      <w:r w:rsidR="00DF74F3">
        <w:rPr>
          <w:rFonts w:ascii="Times New Roman" w:hAnsi="Times New Roman" w:cs="Times New Roman"/>
          <w:color w:val="000000" w:themeColor="text1"/>
          <w:sz w:val="24"/>
          <w:szCs w:val="24"/>
          <w:lang w:eastAsia="es-ES"/>
        </w:rPr>
        <w:t>Ad</w:t>
      </w:r>
      <w:r w:rsidRPr="00B12902">
        <w:rPr>
          <w:rFonts w:ascii="Times New Roman" w:hAnsi="Times New Roman" w:cs="Times New Roman"/>
          <w:color w:val="000000" w:themeColor="text1"/>
          <w:sz w:val="24"/>
          <w:szCs w:val="24"/>
          <w:lang w:eastAsia="es-ES"/>
        </w:rPr>
        <w:t>dendum</w:t>
      </w:r>
      <w:proofErr w:type="spellEnd"/>
      <w:r w:rsidRPr="00B12902">
        <w:rPr>
          <w:rFonts w:ascii="Times New Roman" w:hAnsi="Times New Roman" w:cs="Times New Roman"/>
          <w:color w:val="000000" w:themeColor="text1"/>
          <w:sz w:val="24"/>
          <w:szCs w:val="24"/>
          <w:lang w:eastAsia="es-ES"/>
        </w:rPr>
        <w:t xml:space="preserve"> desde el 18 de diciembre de 2020,</w:t>
      </w:r>
      <w:r w:rsidR="004C4065" w:rsidRPr="00B12902">
        <w:rPr>
          <w:rFonts w:ascii="Times New Roman" w:hAnsi="Times New Roman" w:cs="Times New Roman"/>
          <w:color w:val="000000" w:themeColor="text1"/>
          <w:sz w:val="24"/>
          <w:szCs w:val="24"/>
          <w:lang w:eastAsia="es-ES"/>
        </w:rPr>
        <w:t xml:space="preserve"> lo cual espera este Tribunal sea un error de lectura del expediente por parte del Órgano Director, y no un elemento subjetivo de desinterés en el cumplimiento del debido procedimiento y del derecho de la imputada, que como funcionarios públicos representantes de la autoridad estamos llamados a tutelar, pues la potestad de imperio de la Administración, en un Estado de derecho como el costarricense, no significa potestad de atropello a los derechos de los administrados.</w:t>
      </w:r>
    </w:p>
    <w:p w14:paraId="46BF7808" w14:textId="5D6B4075" w:rsidR="00120C21" w:rsidRDefault="00706744" w:rsidP="00F11C6A">
      <w:pPr>
        <w:spacing w:line="276" w:lineRule="auto"/>
        <w:jc w:val="both"/>
        <w:rPr>
          <w:rFonts w:ascii="Times New Roman" w:hAnsi="Times New Roman" w:cs="Times New Roman"/>
          <w:color w:val="000000" w:themeColor="text1"/>
          <w:sz w:val="24"/>
          <w:szCs w:val="24"/>
          <w:lang w:eastAsia="es-ES"/>
        </w:rPr>
      </w:pPr>
      <w:r>
        <w:rPr>
          <w:rFonts w:ascii="Times New Roman" w:hAnsi="Times New Roman" w:cs="Times New Roman"/>
          <w:color w:val="000000" w:themeColor="text1"/>
          <w:sz w:val="24"/>
          <w:szCs w:val="24"/>
          <w:lang w:eastAsia="es-ES"/>
        </w:rPr>
        <w:t xml:space="preserve">Este Tribunal requiere hacer mención a otros aspectos del desarrollo del presente procedimiento administrativo que, se deben de tomar en consideración como parte de una correcta actuación administrativa. </w:t>
      </w:r>
    </w:p>
    <w:p w14:paraId="5CBEF078" w14:textId="73F128C8" w:rsidR="0037068B" w:rsidRDefault="00706744" w:rsidP="00F11C6A">
      <w:pPr>
        <w:spacing w:line="276" w:lineRule="auto"/>
        <w:jc w:val="both"/>
        <w:rPr>
          <w:rFonts w:ascii="Times New Roman" w:hAnsi="Times New Roman" w:cs="Times New Roman"/>
          <w:color w:val="000000" w:themeColor="text1"/>
          <w:sz w:val="24"/>
          <w:szCs w:val="24"/>
          <w:lang w:eastAsia="es-ES"/>
        </w:rPr>
      </w:pPr>
      <w:r>
        <w:rPr>
          <w:rFonts w:ascii="Times New Roman" w:hAnsi="Times New Roman" w:cs="Times New Roman"/>
          <w:color w:val="000000" w:themeColor="text1"/>
          <w:sz w:val="24"/>
          <w:szCs w:val="24"/>
          <w:lang w:eastAsia="es-ES"/>
        </w:rPr>
        <w:t xml:space="preserve">En primer lugar, </w:t>
      </w:r>
      <w:r w:rsidR="00983A57">
        <w:rPr>
          <w:rFonts w:ascii="Times New Roman" w:hAnsi="Times New Roman" w:cs="Times New Roman"/>
          <w:color w:val="000000" w:themeColor="text1"/>
          <w:sz w:val="24"/>
          <w:szCs w:val="24"/>
          <w:lang w:eastAsia="es-ES"/>
        </w:rPr>
        <w:t>el inicio del procedim</w:t>
      </w:r>
      <w:r w:rsidR="00E608BB">
        <w:rPr>
          <w:rFonts w:ascii="Times New Roman" w:hAnsi="Times New Roman" w:cs="Times New Roman"/>
          <w:color w:val="000000" w:themeColor="text1"/>
          <w:sz w:val="24"/>
          <w:szCs w:val="24"/>
          <w:lang w:eastAsia="es-ES"/>
        </w:rPr>
        <w:t>iento administrativo</w:t>
      </w:r>
      <w:r w:rsidR="0037068B">
        <w:rPr>
          <w:rFonts w:ascii="Times New Roman" w:hAnsi="Times New Roman" w:cs="Times New Roman"/>
          <w:color w:val="000000" w:themeColor="text1"/>
          <w:sz w:val="24"/>
          <w:szCs w:val="24"/>
          <w:lang w:eastAsia="es-ES"/>
        </w:rPr>
        <w:t xml:space="preserve"> s</w:t>
      </w:r>
      <w:r w:rsidR="00E608BB">
        <w:rPr>
          <w:rFonts w:ascii="Times New Roman" w:hAnsi="Times New Roman" w:cs="Times New Roman"/>
          <w:color w:val="000000" w:themeColor="text1"/>
          <w:sz w:val="24"/>
          <w:szCs w:val="24"/>
          <w:lang w:eastAsia="es-ES"/>
        </w:rPr>
        <w:t xml:space="preserve">e da por </w:t>
      </w:r>
      <w:r w:rsidR="0037068B">
        <w:rPr>
          <w:rFonts w:ascii="Times New Roman" w:hAnsi="Times New Roman" w:cs="Times New Roman"/>
          <w:color w:val="000000" w:themeColor="text1"/>
          <w:sz w:val="24"/>
          <w:szCs w:val="24"/>
          <w:lang w:eastAsia="es-ES"/>
        </w:rPr>
        <w:t>Acuerdo 7.3 de la Sesión Ordinaria 47-2021 del 22 de junio de 2021, de la Junta Directiva del Consejo de Transporte Público. Posteriormente, el traslado de cargos se realiza el 06 de mayo de 2022 (casi un año después)</w:t>
      </w:r>
      <w:r w:rsidR="00C93FFB">
        <w:rPr>
          <w:rFonts w:ascii="Times New Roman" w:hAnsi="Times New Roman" w:cs="Times New Roman"/>
          <w:color w:val="000000" w:themeColor="text1"/>
          <w:sz w:val="24"/>
          <w:szCs w:val="24"/>
          <w:lang w:eastAsia="es-ES"/>
        </w:rPr>
        <w:t xml:space="preserve">, la Audiencia se realiza el 07 de junio de 2022 </w:t>
      </w:r>
      <w:r w:rsidR="0037068B">
        <w:rPr>
          <w:rFonts w:ascii="Times New Roman" w:hAnsi="Times New Roman" w:cs="Times New Roman"/>
          <w:color w:val="000000" w:themeColor="text1"/>
          <w:sz w:val="24"/>
          <w:szCs w:val="24"/>
          <w:lang w:eastAsia="es-ES"/>
        </w:rPr>
        <w:t xml:space="preserve">y la emisión del informe de recomendación del Órgano </w:t>
      </w:r>
      <w:proofErr w:type="gramStart"/>
      <w:r w:rsidR="0037068B">
        <w:rPr>
          <w:rFonts w:ascii="Times New Roman" w:hAnsi="Times New Roman" w:cs="Times New Roman"/>
          <w:color w:val="000000" w:themeColor="text1"/>
          <w:sz w:val="24"/>
          <w:szCs w:val="24"/>
          <w:lang w:eastAsia="es-ES"/>
        </w:rPr>
        <w:t>Director</w:t>
      </w:r>
      <w:proofErr w:type="gramEnd"/>
      <w:r w:rsidR="0037068B">
        <w:rPr>
          <w:rFonts w:ascii="Times New Roman" w:hAnsi="Times New Roman" w:cs="Times New Roman"/>
          <w:color w:val="000000" w:themeColor="text1"/>
          <w:sz w:val="24"/>
          <w:szCs w:val="24"/>
          <w:lang w:eastAsia="es-ES"/>
        </w:rPr>
        <w:t xml:space="preserve"> </w:t>
      </w:r>
      <w:r w:rsidR="00C93FFB">
        <w:rPr>
          <w:rFonts w:ascii="Times New Roman" w:hAnsi="Times New Roman" w:cs="Times New Roman"/>
          <w:color w:val="000000" w:themeColor="text1"/>
          <w:sz w:val="24"/>
          <w:szCs w:val="24"/>
          <w:lang w:eastAsia="es-ES"/>
        </w:rPr>
        <w:t xml:space="preserve">mediante oficio No. </w:t>
      </w:r>
      <w:r w:rsidR="0037068B">
        <w:rPr>
          <w:rFonts w:ascii="Times New Roman" w:hAnsi="Times New Roman" w:cs="Times New Roman"/>
          <w:color w:val="000000" w:themeColor="text1"/>
          <w:sz w:val="24"/>
          <w:szCs w:val="24"/>
          <w:lang w:eastAsia="es-ES"/>
        </w:rPr>
        <w:t xml:space="preserve">CTP-AJ-OF-2022-01183 se da con fecha 03 de agosto de 2022. Sin embargo, el acuerdo donde se conoce dicho informe y se acuerda la cancelación </w:t>
      </w:r>
      <w:r w:rsidR="00C93FFB">
        <w:rPr>
          <w:rFonts w:ascii="Times New Roman" w:hAnsi="Times New Roman" w:cs="Times New Roman"/>
          <w:color w:val="000000" w:themeColor="text1"/>
          <w:sz w:val="24"/>
          <w:szCs w:val="24"/>
          <w:lang w:eastAsia="es-ES"/>
        </w:rPr>
        <w:t xml:space="preserve">de la concesión se da mediante artículo 7.1.15 de la Sesión Ordinaria </w:t>
      </w:r>
      <w:r w:rsidR="00C93FFB">
        <w:rPr>
          <w:rFonts w:ascii="Times New Roman" w:hAnsi="Times New Roman" w:cs="Times New Roman"/>
          <w:color w:val="000000" w:themeColor="text1"/>
          <w:sz w:val="24"/>
          <w:szCs w:val="24"/>
          <w:lang w:eastAsia="es-ES"/>
        </w:rPr>
        <w:lastRenderedPageBreak/>
        <w:t xml:space="preserve">02-2024 del 19 de enero de 2024. Esta dilación en el desarrollo del procedimiento administrativo es a todas luces contraria al ordenamiento jurídico y a los derechos de los administrados. </w:t>
      </w:r>
    </w:p>
    <w:p w14:paraId="742AD364" w14:textId="5F98A841" w:rsidR="00756BF5" w:rsidRDefault="00C93FFB" w:rsidP="00F11C6A">
      <w:pPr>
        <w:spacing w:line="276" w:lineRule="auto"/>
        <w:jc w:val="both"/>
        <w:rPr>
          <w:rFonts w:ascii="Times New Roman" w:hAnsi="Times New Roman" w:cs="Times New Roman"/>
          <w:color w:val="000000" w:themeColor="text1"/>
          <w:sz w:val="24"/>
          <w:szCs w:val="24"/>
          <w:lang w:eastAsia="es-ES"/>
        </w:rPr>
      </w:pPr>
      <w:r>
        <w:rPr>
          <w:rFonts w:ascii="Times New Roman" w:hAnsi="Times New Roman" w:cs="Times New Roman"/>
          <w:color w:val="000000" w:themeColor="text1"/>
          <w:sz w:val="24"/>
          <w:szCs w:val="24"/>
          <w:lang w:eastAsia="es-ES"/>
        </w:rPr>
        <w:t xml:space="preserve">Por otro lado, </w:t>
      </w:r>
      <w:r w:rsidR="00772C0C">
        <w:rPr>
          <w:rFonts w:ascii="Times New Roman" w:hAnsi="Times New Roman" w:cs="Times New Roman"/>
          <w:color w:val="000000" w:themeColor="text1"/>
          <w:sz w:val="24"/>
          <w:szCs w:val="24"/>
          <w:lang w:eastAsia="es-ES"/>
        </w:rPr>
        <w:t>y con respecto a la tramitología administrativa se tiene que  mediante artículo 7.14.6 de la Sesión Ordinaria 41-2020 del 28 de mayo</w:t>
      </w:r>
      <w:r w:rsidR="004942E9">
        <w:rPr>
          <w:rFonts w:ascii="Times New Roman" w:hAnsi="Times New Roman" w:cs="Times New Roman"/>
          <w:color w:val="000000" w:themeColor="text1"/>
          <w:sz w:val="24"/>
          <w:szCs w:val="24"/>
          <w:lang w:eastAsia="es-ES"/>
        </w:rPr>
        <w:t xml:space="preserve"> de 2020,</w:t>
      </w:r>
      <w:r w:rsidR="00772C0C">
        <w:rPr>
          <w:rFonts w:ascii="Times New Roman" w:hAnsi="Times New Roman" w:cs="Times New Roman"/>
          <w:color w:val="000000" w:themeColor="text1"/>
          <w:sz w:val="24"/>
          <w:szCs w:val="24"/>
          <w:lang w:eastAsia="es-ES"/>
        </w:rPr>
        <w:t xml:space="preserve"> se da la autorización de traspaso de la concesión a favor de la señora </w:t>
      </w:r>
      <w:r w:rsidR="00806177">
        <w:rPr>
          <w:rFonts w:ascii="Times New Roman" w:hAnsi="Times New Roman" w:cs="Times New Roman"/>
          <w:color w:val="000000" w:themeColor="text1"/>
          <w:sz w:val="24"/>
          <w:szCs w:val="24"/>
          <w:lang w:eastAsia="es-ES"/>
        </w:rPr>
        <w:t>FC</w:t>
      </w:r>
      <w:r w:rsidR="00772C0C">
        <w:rPr>
          <w:rFonts w:ascii="Times New Roman" w:hAnsi="Times New Roman" w:cs="Times New Roman"/>
          <w:color w:val="000000" w:themeColor="text1"/>
          <w:sz w:val="24"/>
          <w:szCs w:val="24"/>
          <w:lang w:eastAsia="es-ES"/>
        </w:rPr>
        <w:t xml:space="preserve">, </w:t>
      </w:r>
      <w:r w:rsidR="00BF7055">
        <w:rPr>
          <w:rFonts w:ascii="Times New Roman" w:hAnsi="Times New Roman" w:cs="Times New Roman"/>
          <w:color w:val="000000" w:themeColor="text1"/>
          <w:sz w:val="24"/>
          <w:szCs w:val="24"/>
          <w:lang w:eastAsia="es-ES"/>
        </w:rPr>
        <w:t xml:space="preserve">se realiza </w:t>
      </w:r>
      <w:r>
        <w:rPr>
          <w:rFonts w:ascii="Times New Roman" w:hAnsi="Times New Roman" w:cs="Times New Roman"/>
          <w:color w:val="000000" w:themeColor="text1"/>
          <w:sz w:val="24"/>
          <w:szCs w:val="24"/>
          <w:lang w:eastAsia="es-ES"/>
        </w:rPr>
        <w:t xml:space="preserve">la suscripción </w:t>
      </w:r>
      <w:r w:rsidR="00772C0C">
        <w:rPr>
          <w:rFonts w:ascii="Times New Roman" w:hAnsi="Times New Roman" w:cs="Times New Roman"/>
          <w:color w:val="000000" w:themeColor="text1"/>
          <w:sz w:val="24"/>
          <w:szCs w:val="24"/>
          <w:lang w:eastAsia="es-ES"/>
        </w:rPr>
        <w:t xml:space="preserve">del </w:t>
      </w:r>
      <w:proofErr w:type="spellStart"/>
      <w:r w:rsidR="00772C0C">
        <w:rPr>
          <w:rFonts w:ascii="Times New Roman" w:hAnsi="Times New Roman" w:cs="Times New Roman"/>
          <w:color w:val="000000" w:themeColor="text1"/>
          <w:sz w:val="24"/>
          <w:szCs w:val="24"/>
          <w:lang w:eastAsia="es-ES"/>
        </w:rPr>
        <w:t>Addendum</w:t>
      </w:r>
      <w:proofErr w:type="spellEnd"/>
      <w:r w:rsidR="00772C0C">
        <w:rPr>
          <w:rFonts w:ascii="Times New Roman" w:hAnsi="Times New Roman" w:cs="Times New Roman"/>
          <w:color w:val="000000" w:themeColor="text1"/>
          <w:sz w:val="24"/>
          <w:szCs w:val="24"/>
          <w:lang w:eastAsia="es-ES"/>
        </w:rPr>
        <w:t xml:space="preserve"> por parte de la concesionaria el 18 de diciembre de 2020</w:t>
      </w:r>
      <w:r w:rsidR="004942E9">
        <w:rPr>
          <w:rFonts w:ascii="Times New Roman" w:hAnsi="Times New Roman" w:cs="Times New Roman"/>
          <w:color w:val="000000" w:themeColor="text1"/>
          <w:sz w:val="24"/>
          <w:szCs w:val="24"/>
          <w:lang w:eastAsia="es-ES"/>
        </w:rPr>
        <w:t xml:space="preserve"> y la suscripción del Contrato de Concesión el 26 de septiembre de 2022 (ambas formalizaciones con el vehículo Marca Da</w:t>
      </w:r>
      <w:r w:rsidR="00BF7055">
        <w:rPr>
          <w:rFonts w:ascii="Times New Roman" w:hAnsi="Times New Roman" w:cs="Times New Roman"/>
          <w:color w:val="000000" w:themeColor="text1"/>
          <w:sz w:val="24"/>
          <w:szCs w:val="24"/>
          <w:lang w:eastAsia="es-ES"/>
        </w:rPr>
        <w:t xml:space="preserve">ihatsu, número de </w:t>
      </w:r>
      <w:proofErr w:type="spellStart"/>
      <w:r w:rsidR="00BF7055">
        <w:rPr>
          <w:rFonts w:ascii="Times New Roman" w:hAnsi="Times New Roman" w:cs="Times New Roman"/>
          <w:color w:val="000000" w:themeColor="text1"/>
          <w:sz w:val="24"/>
          <w:szCs w:val="24"/>
          <w:lang w:eastAsia="es-ES"/>
        </w:rPr>
        <w:t>vin</w:t>
      </w:r>
      <w:proofErr w:type="spellEnd"/>
      <w:r w:rsidR="00BF7055">
        <w:rPr>
          <w:rFonts w:ascii="Times New Roman" w:hAnsi="Times New Roman" w:cs="Times New Roman"/>
          <w:color w:val="000000" w:themeColor="text1"/>
          <w:sz w:val="24"/>
          <w:szCs w:val="24"/>
          <w:lang w:eastAsia="es-ES"/>
        </w:rPr>
        <w:t xml:space="preserve"> </w:t>
      </w:r>
      <w:r w:rsidR="00FB0F65">
        <w:rPr>
          <w:rFonts w:ascii="Times New Roman" w:hAnsi="Times New Roman" w:cs="Times New Roman"/>
          <w:color w:val="000000" w:themeColor="text1"/>
          <w:sz w:val="24"/>
          <w:szCs w:val="24"/>
          <w:lang w:eastAsia="es-ES"/>
        </w:rPr>
        <w:t>MHKB3CE100K000000</w:t>
      </w:r>
      <w:r w:rsidR="00BF7055">
        <w:rPr>
          <w:rFonts w:ascii="Times New Roman" w:hAnsi="Times New Roman" w:cs="Times New Roman"/>
          <w:color w:val="000000" w:themeColor="text1"/>
          <w:sz w:val="24"/>
          <w:szCs w:val="24"/>
          <w:lang w:eastAsia="es-ES"/>
        </w:rPr>
        <w:t xml:space="preserve">), asimismo se autorizan otros trámites administrativos como </w:t>
      </w:r>
      <w:r w:rsidR="009B07DF">
        <w:rPr>
          <w:rFonts w:ascii="Times New Roman" w:hAnsi="Times New Roman" w:cs="Times New Roman"/>
          <w:color w:val="000000" w:themeColor="text1"/>
          <w:sz w:val="24"/>
          <w:szCs w:val="24"/>
          <w:lang w:eastAsia="es-ES"/>
        </w:rPr>
        <w:t xml:space="preserve">por ejemplo la </w:t>
      </w:r>
      <w:r w:rsidR="00747944">
        <w:rPr>
          <w:rFonts w:ascii="Times New Roman" w:hAnsi="Times New Roman" w:cs="Times New Roman"/>
          <w:color w:val="000000" w:themeColor="text1"/>
          <w:sz w:val="24"/>
          <w:szCs w:val="24"/>
          <w:lang w:eastAsia="es-ES"/>
        </w:rPr>
        <w:t xml:space="preserve">solicitud al Registro Nacional para inscripción a nombre de la señora </w:t>
      </w:r>
      <w:r w:rsidR="00806177">
        <w:rPr>
          <w:rFonts w:ascii="Times New Roman" w:hAnsi="Times New Roman" w:cs="Times New Roman"/>
          <w:color w:val="000000" w:themeColor="text1"/>
          <w:sz w:val="24"/>
          <w:szCs w:val="24"/>
          <w:lang w:eastAsia="es-ES"/>
        </w:rPr>
        <w:t>FC</w:t>
      </w:r>
      <w:r w:rsidR="009B07DF">
        <w:rPr>
          <w:rFonts w:ascii="Times New Roman" w:hAnsi="Times New Roman" w:cs="Times New Roman"/>
          <w:color w:val="000000" w:themeColor="text1"/>
          <w:sz w:val="24"/>
          <w:szCs w:val="24"/>
          <w:lang w:eastAsia="es-ES"/>
        </w:rPr>
        <w:t xml:space="preserve"> del mencionado vehículo </w:t>
      </w:r>
      <w:r w:rsidR="00747944">
        <w:rPr>
          <w:rFonts w:ascii="Times New Roman" w:hAnsi="Times New Roman" w:cs="Times New Roman"/>
          <w:color w:val="000000" w:themeColor="text1"/>
          <w:sz w:val="24"/>
          <w:szCs w:val="24"/>
          <w:lang w:eastAsia="es-ES"/>
        </w:rPr>
        <w:t>(CTP-DT-DAC-OF-1618-2022 del 17 de noviembre 2022)</w:t>
      </w:r>
      <w:r w:rsidR="00BF7055">
        <w:rPr>
          <w:rFonts w:ascii="Times New Roman" w:hAnsi="Times New Roman" w:cs="Times New Roman"/>
          <w:color w:val="000000" w:themeColor="text1"/>
          <w:sz w:val="24"/>
          <w:szCs w:val="24"/>
          <w:lang w:eastAsia="es-ES"/>
        </w:rPr>
        <w:t xml:space="preserve">, esto mientras se realiza la sustanciación del procedimiento administrativo indicado en el párrafo anterior. </w:t>
      </w:r>
    </w:p>
    <w:p w14:paraId="0029DE5E" w14:textId="278F0BBB" w:rsidR="00C93FFB" w:rsidRDefault="009B07DF" w:rsidP="00F11C6A">
      <w:pPr>
        <w:spacing w:line="276" w:lineRule="auto"/>
        <w:jc w:val="both"/>
        <w:rPr>
          <w:rFonts w:ascii="Times New Roman" w:hAnsi="Times New Roman" w:cs="Times New Roman"/>
          <w:color w:val="000000" w:themeColor="text1"/>
          <w:sz w:val="24"/>
          <w:szCs w:val="24"/>
          <w:lang w:eastAsia="es-ES"/>
        </w:rPr>
      </w:pPr>
      <w:r>
        <w:rPr>
          <w:rFonts w:ascii="Times New Roman" w:hAnsi="Times New Roman" w:cs="Times New Roman"/>
          <w:color w:val="000000" w:themeColor="text1"/>
          <w:sz w:val="24"/>
          <w:szCs w:val="24"/>
          <w:lang w:eastAsia="es-ES"/>
        </w:rPr>
        <w:t xml:space="preserve">Esto denota una contradicción, en el tanto la Administración conoce que la concesionaria se encuentra realizando gestiones tendientes a la inscripción a su nombre del vehículo que ampara la concesión, avala la firma de los contratos con dicho vehículo </w:t>
      </w:r>
      <w:proofErr w:type="gramStart"/>
      <w:r>
        <w:rPr>
          <w:rFonts w:ascii="Times New Roman" w:hAnsi="Times New Roman" w:cs="Times New Roman"/>
          <w:color w:val="000000" w:themeColor="text1"/>
          <w:sz w:val="24"/>
          <w:szCs w:val="24"/>
          <w:lang w:eastAsia="es-ES"/>
        </w:rPr>
        <w:t>y</w:t>
      </w:r>
      <w:proofErr w:type="gramEnd"/>
      <w:r>
        <w:rPr>
          <w:rFonts w:ascii="Times New Roman" w:hAnsi="Times New Roman" w:cs="Times New Roman"/>
          <w:color w:val="000000" w:themeColor="text1"/>
          <w:sz w:val="24"/>
          <w:szCs w:val="24"/>
          <w:lang w:eastAsia="es-ES"/>
        </w:rPr>
        <w:t xml:space="preserve"> por otra parte</w:t>
      </w:r>
      <w:r w:rsidR="0004219E">
        <w:rPr>
          <w:rFonts w:ascii="Times New Roman" w:hAnsi="Times New Roman" w:cs="Times New Roman"/>
          <w:color w:val="000000" w:themeColor="text1"/>
          <w:sz w:val="24"/>
          <w:szCs w:val="24"/>
          <w:lang w:eastAsia="es-ES"/>
        </w:rPr>
        <w:t>,</w:t>
      </w:r>
      <w:r>
        <w:rPr>
          <w:rFonts w:ascii="Times New Roman" w:hAnsi="Times New Roman" w:cs="Times New Roman"/>
          <w:color w:val="000000" w:themeColor="text1"/>
          <w:sz w:val="24"/>
          <w:szCs w:val="24"/>
          <w:lang w:eastAsia="es-ES"/>
        </w:rPr>
        <w:t xml:space="preserve"> sustancia un procedimiento por no </w:t>
      </w:r>
      <w:r w:rsidR="00756BF5">
        <w:rPr>
          <w:rFonts w:ascii="Times New Roman" w:hAnsi="Times New Roman" w:cs="Times New Roman"/>
          <w:color w:val="000000" w:themeColor="text1"/>
          <w:sz w:val="24"/>
          <w:szCs w:val="24"/>
          <w:lang w:eastAsia="es-ES"/>
        </w:rPr>
        <w:t>encontrarse</w:t>
      </w:r>
      <w:r>
        <w:rPr>
          <w:rFonts w:ascii="Times New Roman" w:hAnsi="Times New Roman" w:cs="Times New Roman"/>
          <w:color w:val="000000" w:themeColor="text1"/>
          <w:sz w:val="24"/>
          <w:szCs w:val="24"/>
          <w:lang w:eastAsia="es-ES"/>
        </w:rPr>
        <w:t xml:space="preserve"> a su nombre </w:t>
      </w:r>
      <w:r w:rsidR="00756BF5">
        <w:rPr>
          <w:rFonts w:ascii="Times New Roman" w:hAnsi="Times New Roman" w:cs="Times New Roman"/>
          <w:color w:val="000000" w:themeColor="text1"/>
          <w:sz w:val="24"/>
          <w:szCs w:val="24"/>
          <w:lang w:eastAsia="es-ES"/>
        </w:rPr>
        <w:t xml:space="preserve">dicho bien mueble </w:t>
      </w:r>
      <w:r>
        <w:rPr>
          <w:rFonts w:ascii="Times New Roman" w:hAnsi="Times New Roman" w:cs="Times New Roman"/>
          <w:color w:val="000000" w:themeColor="text1"/>
          <w:sz w:val="24"/>
          <w:szCs w:val="24"/>
          <w:lang w:eastAsia="es-ES"/>
        </w:rPr>
        <w:t>(lo cual ya se dijo anteriormente</w:t>
      </w:r>
      <w:r w:rsidR="0004219E">
        <w:rPr>
          <w:rFonts w:ascii="Times New Roman" w:hAnsi="Times New Roman" w:cs="Times New Roman"/>
          <w:color w:val="000000" w:themeColor="text1"/>
          <w:sz w:val="24"/>
          <w:szCs w:val="24"/>
          <w:lang w:eastAsia="es-ES"/>
        </w:rPr>
        <w:t>,</w:t>
      </w:r>
      <w:r>
        <w:rPr>
          <w:rFonts w:ascii="Times New Roman" w:hAnsi="Times New Roman" w:cs="Times New Roman"/>
          <w:color w:val="000000" w:themeColor="text1"/>
          <w:sz w:val="24"/>
          <w:szCs w:val="24"/>
          <w:lang w:eastAsia="es-ES"/>
        </w:rPr>
        <w:t xml:space="preserve"> no fue lo ordenado por la Junta Directiva del Consejo de Transporte Público)</w:t>
      </w:r>
    </w:p>
    <w:p w14:paraId="26FCED5E" w14:textId="77777777" w:rsidR="00F11C6A" w:rsidRPr="00B12902" w:rsidRDefault="00F11C6A" w:rsidP="00DD6194">
      <w:pPr>
        <w:autoSpaceDE w:val="0"/>
        <w:autoSpaceDN w:val="0"/>
        <w:adjustRightInd w:val="0"/>
        <w:spacing w:after="0" w:line="276" w:lineRule="auto"/>
        <w:jc w:val="both"/>
        <w:rPr>
          <w:rFonts w:ascii="Times New Roman" w:hAnsi="Times New Roman" w:cs="Times New Roman"/>
          <w:color w:val="000000" w:themeColor="text1"/>
          <w:sz w:val="24"/>
          <w:szCs w:val="24"/>
          <w:lang w:eastAsia="es-ES"/>
        </w:rPr>
      </w:pPr>
    </w:p>
    <w:p w14:paraId="502B0803" w14:textId="7956EC32" w:rsidR="00F11C6A" w:rsidRPr="00B12902" w:rsidRDefault="00B12902" w:rsidP="00B12902">
      <w:pPr>
        <w:pStyle w:val="Prrafodelista"/>
        <w:numPr>
          <w:ilvl w:val="1"/>
          <w:numId w:val="11"/>
        </w:numPr>
        <w:autoSpaceDE w:val="0"/>
        <w:autoSpaceDN w:val="0"/>
        <w:adjustRightInd w:val="0"/>
        <w:spacing w:line="276" w:lineRule="auto"/>
        <w:jc w:val="both"/>
        <w:rPr>
          <w:b/>
          <w:color w:val="000000" w:themeColor="text1"/>
          <w:sz w:val="24"/>
          <w:szCs w:val="24"/>
          <w:lang w:val="es-CR" w:eastAsia="es-ES"/>
        </w:rPr>
      </w:pPr>
      <w:r w:rsidRPr="00B12902">
        <w:rPr>
          <w:b/>
          <w:color w:val="000000" w:themeColor="text1"/>
          <w:sz w:val="24"/>
          <w:szCs w:val="24"/>
          <w:lang w:val="es-CR" w:eastAsia="es-ES"/>
        </w:rPr>
        <w:t xml:space="preserve"> </w:t>
      </w:r>
      <w:r w:rsidR="00F11C6A" w:rsidRPr="00B12902">
        <w:rPr>
          <w:b/>
          <w:color w:val="000000" w:themeColor="text1"/>
          <w:sz w:val="24"/>
          <w:szCs w:val="24"/>
          <w:lang w:val="es-CR" w:eastAsia="es-ES"/>
        </w:rPr>
        <w:t>Principio de legalidad y falta de motivación</w:t>
      </w:r>
      <w:r w:rsidRPr="00B12902">
        <w:rPr>
          <w:b/>
          <w:color w:val="000000" w:themeColor="text1"/>
          <w:sz w:val="24"/>
          <w:szCs w:val="24"/>
          <w:lang w:val="es-CR" w:eastAsia="es-ES"/>
        </w:rPr>
        <w:t>.</w:t>
      </w:r>
    </w:p>
    <w:p w14:paraId="1DDF4544" w14:textId="77777777" w:rsidR="00F11C6A" w:rsidRPr="00B12902" w:rsidRDefault="00F11C6A" w:rsidP="00DD6194">
      <w:pPr>
        <w:autoSpaceDE w:val="0"/>
        <w:autoSpaceDN w:val="0"/>
        <w:adjustRightInd w:val="0"/>
        <w:spacing w:after="0" w:line="276" w:lineRule="auto"/>
        <w:jc w:val="both"/>
        <w:rPr>
          <w:rFonts w:ascii="Times New Roman" w:hAnsi="Times New Roman" w:cs="Times New Roman"/>
          <w:color w:val="000000" w:themeColor="text1"/>
          <w:sz w:val="24"/>
          <w:szCs w:val="24"/>
        </w:rPr>
      </w:pPr>
    </w:p>
    <w:p w14:paraId="197103F1" w14:textId="77777777" w:rsidR="00F11C6A" w:rsidRPr="00B12902" w:rsidRDefault="00F11C6A" w:rsidP="00DD6194">
      <w:pPr>
        <w:pStyle w:val="Style7"/>
        <w:kinsoku w:val="0"/>
        <w:autoSpaceDE/>
        <w:autoSpaceDN/>
        <w:adjustRightInd/>
        <w:spacing w:line="276" w:lineRule="auto"/>
        <w:jc w:val="both"/>
        <w:rPr>
          <w:rStyle w:val="CharacterStyle4"/>
          <w:color w:val="000000" w:themeColor="text1"/>
          <w:sz w:val="24"/>
          <w:szCs w:val="24"/>
          <w:lang w:val="es-CR" w:eastAsia="es-ES"/>
        </w:rPr>
      </w:pPr>
      <w:r w:rsidRPr="00B12902">
        <w:rPr>
          <w:rStyle w:val="CharacterStyle4"/>
          <w:color w:val="000000" w:themeColor="text1"/>
          <w:spacing w:val="1"/>
          <w:sz w:val="24"/>
          <w:szCs w:val="24"/>
          <w:lang w:val="es-CR" w:eastAsia="es-ES"/>
        </w:rPr>
        <w:t xml:space="preserve">La Sala Constitucional, ha indicado en reiteradas ocasiones, que la motivación del acto </w:t>
      </w:r>
      <w:r w:rsidRPr="00B12902">
        <w:rPr>
          <w:rStyle w:val="CharacterStyle4"/>
          <w:color w:val="000000" w:themeColor="text1"/>
          <w:spacing w:val="-1"/>
          <w:sz w:val="24"/>
          <w:szCs w:val="24"/>
          <w:lang w:val="es-CR" w:eastAsia="es-ES"/>
        </w:rPr>
        <w:t xml:space="preserve">administrativo, es un deber inexpugnable para la Administración, por ser parte del debido </w:t>
      </w:r>
      <w:r w:rsidRPr="00B12902">
        <w:rPr>
          <w:rStyle w:val="CharacterStyle4"/>
          <w:color w:val="000000" w:themeColor="text1"/>
          <w:sz w:val="24"/>
          <w:szCs w:val="24"/>
          <w:lang w:val="es-CR" w:eastAsia="es-ES"/>
        </w:rPr>
        <w:t>proceso, en sede administrativa, como se desprende de la siguiente cita.</w:t>
      </w:r>
    </w:p>
    <w:p w14:paraId="1FB0FDE8" w14:textId="77777777" w:rsidR="00F11C6A" w:rsidRPr="00B12902" w:rsidRDefault="00F11C6A" w:rsidP="00DD6194">
      <w:pPr>
        <w:pStyle w:val="Style11"/>
        <w:kinsoku w:val="0"/>
        <w:autoSpaceDE/>
        <w:autoSpaceDN/>
        <w:spacing w:before="0"/>
        <w:ind w:left="0" w:right="0"/>
        <w:rPr>
          <w:rStyle w:val="CharacterStyle4"/>
          <w:color w:val="000000" w:themeColor="text1"/>
          <w:spacing w:val="1"/>
          <w:sz w:val="24"/>
          <w:lang w:val="es-CR"/>
        </w:rPr>
      </w:pPr>
    </w:p>
    <w:p w14:paraId="64098073" w14:textId="77777777" w:rsidR="00F11C6A" w:rsidRPr="00B12902" w:rsidRDefault="00F11C6A" w:rsidP="00120C21">
      <w:pPr>
        <w:pStyle w:val="Style11"/>
        <w:kinsoku w:val="0"/>
        <w:autoSpaceDE/>
        <w:autoSpaceDN/>
        <w:spacing w:before="0"/>
        <w:ind w:left="851" w:right="851"/>
        <w:rPr>
          <w:rStyle w:val="CharacterStyle4"/>
          <w:i/>
          <w:iCs/>
          <w:color w:val="000000" w:themeColor="text1"/>
          <w:spacing w:val="1"/>
          <w:szCs w:val="20"/>
          <w:lang w:val="es-CR"/>
        </w:rPr>
      </w:pPr>
      <w:r w:rsidRPr="00B12902">
        <w:rPr>
          <w:rStyle w:val="CharacterStyle4"/>
          <w:i/>
          <w:iCs/>
          <w:color w:val="000000" w:themeColor="text1"/>
          <w:spacing w:val="1"/>
          <w:szCs w:val="20"/>
          <w:lang w:val="es-CR"/>
        </w:rPr>
        <w:t xml:space="preserve">“(...) </w:t>
      </w:r>
      <w:r w:rsidRPr="00B12902">
        <w:rPr>
          <w:rStyle w:val="CharacterStyle4"/>
          <w:b/>
          <w:i/>
          <w:iCs/>
          <w:color w:val="000000" w:themeColor="text1"/>
          <w:spacing w:val="1"/>
          <w:szCs w:val="20"/>
          <w:lang w:val="es-CR"/>
        </w:rPr>
        <w:t>Sobre la motivación del acto administrativo.</w:t>
      </w:r>
      <w:r w:rsidRPr="00B12902">
        <w:rPr>
          <w:rStyle w:val="CharacterStyle4"/>
          <w:i/>
          <w:iCs/>
          <w:color w:val="000000" w:themeColor="text1"/>
          <w:spacing w:val="1"/>
          <w:szCs w:val="20"/>
          <w:lang w:val="es-CR"/>
        </w:rPr>
        <w:t xml:space="preserve"> - 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14:paraId="7EB7B6F1" w14:textId="666D1126" w:rsidR="00F11C6A" w:rsidRPr="00B12902" w:rsidRDefault="00F11C6A" w:rsidP="00120C21">
      <w:pPr>
        <w:pStyle w:val="Style11"/>
        <w:kinsoku w:val="0"/>
        <w:autoSpaceDE/>
        <w:autoSpaceDN/>
        <w:spacing w:before="0"/>
        <w:ind w:left="851" w:right="851"/>
        <w:rPr>
          <w:rStyle w:val="CharacterStyle4"/>
          <w:i/>
          <w:iCs/>
          <w:color w:val="000000" w:themeColor="text1"/>
          <w:spacing w:val="1"/>
          <w:szCs w:val="20"/>
          <w:lang w:val="es-CR" w:eastAsia="es-ES"/>
        </w:rPr>
      </w:pPr>
      <w:r w:rsidRPr="00B12902">
        <w:rPr>
          <w:rStyle w:val="CharacterStyle4"/>
          <w:i/>
          <w:iCs/>
          <w:color w:val="000000" w:themeColor="text1"/>
          <w:spacing w:val="1"/>
          <w:szCs w:val="20"/>
          <w:lang w:val="es-CR"/>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sidRPr="00B12902">
        <w:rPr>
          <w:rStyle w:val="CharacterStyle4"/>
          <w:i/>
          <w:iCs/>
          <w:color w:val="000000" w:themeColor="text1"/>
          <w:spacing w:val="1"/>
          <w:szCs w:val="20"/>
          <w:lang w:val="es-CR"/>
        </w:rPr>
        <w:t>proceso</w:t>
      </w:r>
      <w:proofErr w:type="gramEnd"/>
      <w:r w:rsidRPr="00B12902">
        <w:rPr>
          <w:rStyle w:val="CharacterStyle4"/>
          <w:i/>
          <w:iCs/>
          <w:color w:val="000000" w:themeColor="text1"/>
          <w:spacing w:val="1"/>
          <w:szCs w:val="20"/>
          <w:lang w:val="es-CR"/>
        </w:rPr>
        <w:t xml:space="preserve"> así como del derecho de defensa e </w:t>
      </w:r>
      <w:r w:rsidRPr="00B12902">
        <w:rPr>
          <w:rStyle w:val="CharacterStyle4"/>
          <w:i/>
          <w:iCs/>
          <w:color w:val="000000" w:themeColor="text1"/>
          <w:szCs w:val="20"/>
          <w:lang w:val="es-CR"/>
        </w:rPr>
        <w:t xml:space="preserve">implica una referencia a hechos y fundamentos de derecho, de manera que el </w:t>
      </w:r>
      <w:r w:rsidRPr="00B12902">
        <w:rPr>
          <w:rStyle w:val="CharacterStyle4"/>
          <w:i/>
          <w:iCs/>
          <w:color w:val="000000" w:themeColor="text1"/>
          <w:spacing w:val="1"/>
          <w:szCs w:val="20"/>
          <w:lang w:val="es-CR"/>
        </w:rPr>
        <w:t xml:space="preserve">administrado conozca los motivos por los cuales ha de ser sancionado o por los </w:t>
      </w:r>
      <w:r w:rsidRPr="00B12902">
        <w:rPr>
          <w:rStyle w:val="CharacterStyle4"/>
          <w:i/>
          <w:iCs/>
          <w:color w:val="000000" w:themeColor="text1"/>
          <w:szCs w:val="20"/>
          <w:lang w:val="es-CR"/>
        </w:rPr>
        <w:t>cuales se le deniega una gestión que afecta sus intereses o incluso sus derechos</w:t>
      </w:r>
      <w:r w:rsidR="00120C21" w:rsidRPr="00B12902">
        <w:rPr>
          <w:rStyle w:val="CharacterStyle4"/>
          <w:i/>
          <w:iCs/>
          <w:color w:val="000000" w:themeColor="text1"/>
          <w:szCs w:val="20"/>
          <w:lang w:val="es-CR"/>
        </w:rPr>
        <w:t xml:space="preserve"> </w:t>
      </w:r>
      <w:r w:rsidRPr="00B12902">
        <w:rPr>
          <w:rStyle w:val="CharacterStyle4"/>
          <w:i/>
          <w:iCs/>
          <w:color w:val="000000" w:themeColor="text1"/>
          <w:spacing w:val="1"/>
          <w:szCs w:val="20"/>
          <w:lang w:val="es-CR" w:eastAsia="es-ES"/>
        </w:rPr>
        <w:t>subjetivos". (Sentencia número 07924-99 de las diecisiete horas con cuarenta y ocho minutos del trece de octubre de mil novecientos noventa y nueve)</w:t>
      </w:r>
    </w:p>
    <w:p w14:paraId="68F23528" w14:textId="77777777" w:rsidR="00F11C6A" w:rsidRPr="00B12902" w:rsidRDefault="00F11C6A" w:rsidP="00120C21">
      <w:pPr>
        <w:pStyle w:val="Style3"/>
        <w:kinsoku w:val="0"/>
        <w:autoSpaceDE/>
        <w:autoSpaceDN/>
        <w:ind w:left="851" w:right="851"/>
        <w:jc w:val="both"/>
        <w:rPr>
          <w:rStyle w:val="CharacterStyle4"/>
          <w:i/>
          <w:iCs/>
          <w:color w:val="000000" w:themeColor="text1"/>
          <w:spacing w:val="1"/>
          <w:szCs w:val="20"/>
          <w:lang w:val="es-CR"/>
        </w:rPr>
      </w:pPr>
      <w:r w:rsidRPr="00B12902">
        <w:rPr>
          <w:rStyle w:val="CharacterStyle4"/>
          <w:i/>
          <w:iCs/>
          <w:color w:val="000000" w:themeColor="text1"/>
          <w:spacing w:val="1"/>
          <w:szCs w:val="20"/>
          <w:lang w:val="es-CR"/>
        </w:rPr>
        <w:lastRenderedPageBreak/>
        <w:t>En el mismo sentido mediante sentencia de las quince horas treinta minutos del cuatro de agosto de mil novecientos noventa y nueve se dispuso en lo conducente:</w:t>
      </w:r>
    </w:p>
    <w:p w14:paraId="2EEE383E" w14:textId="77777777" w:rsidR="00F11C6A" w:rsidRPr="00B12902" w:rsidRDefault="00F11C6A" w:rsidP="00120C21">
      <w:pPr>
        <w:pStyle w:val="Style7"/>
        <w:kinsoku w:val="0"/>
        <w:autoSpaceDE/>
        <w:autoSpaceDN/>
        <w:adjustRightInd/>
        <w:ind w:left="851" w:right="851"/>
        <w:jc w:val="both"/>
        <w:rPr>
          <w:rStyle w:val="CharacterStyle4"/>
          <w:i/>
          <w:iCs/>
          <w:color w:val="000000" w:themeColor="text1"/>
          <w:spacing w:val="1"/>
          <w:lang w:val="es-CR" w:eastAsia="es-ES"/>
        </w:rPr>
      </w:pPr>
      <w:r w:rsidRPr="00B12902">
        <w:rPr>
          <w:rStyle w:val="CharacterStyle4"/>
          <w:i/>
          <w:iCs/>
          <w:color w:val="000000" w:themeColor="text1"/>
          <w:spacing w:val="1"/>
          <w:lang w:val="es-CR" w:eastAsia="es-ES"/>
        </w:rPr>
        <w:t>(...)</w:t>
      </w:r>
    </w:p>
    <w:p w14:paraId="03F06DE8" w14:textId="77777777" w:rsidR="00F11C6A" w:rsidRPr="00B12902" w:rsidRDefault="00F11C6A" w:rsidP="00120C21">
      <w:pPr>
        <w:pStyle w:val="Style3"/>
        <w:kinsoku w:val="0"/>
        <w:autoSpaceDE/>
        <w:autoSpaceDN/>
        <w:ind w:left="851" w:right="851"/>
        <w:jc w:val="both"/>
        <w:rPr>
          <w:i/>
          <w:iCs/>
          <w:color w:val="000000" w:themeColor="text1"/>
          <w:sz w:val="20"/>
          <w:szCs w:val="20"/>
          <w:lang w:val="es-CR" w:eastAsia="es-ES"/>
        </w:rPr>
      </w:pPr>
      <w:r w:rsidRPr="00B12902">
        <w:rPr>
          <w:rStyle w:val="CharacterStyle4"/>
          <w:i/>
          <w:iCs/>
          <w:color w:val="000000" w:themeColor="text1"/>
          <w:szCs w:val="20"/>
          <w:lang w:val="es-CR"/>
        </w:rPr>
        <w:t xml:space="preserve">Sobre la motivación del acto administrativo: Reiteradamente ha dicho la Sala en </w:t>
      </w:r>
      <w:r w:rsidRPr="00B12902">
        <w:rPr>
          <w:rStyle w:val="CharacterStyle4"/>
          <w:i/>
          <w:iCs/>
          <w:color w:val="000000" w:themeColor="text1"/>
          <w:spacing w:val="1"/>
          <w:szCs w:val="20"/>
          <w:lang w:val="es-CR"/>
        </w:rPr>
        <w:t>su jurisprudencia que la motivación de los actos administrativos es una exigencia del</w:t>
      </w:r>
      <w:r w:rsidRPr="00B12902">
        <w:rPr>
          <w:i/>
          <w:iCs/>
          <w:color w:val="000000" w:themeColor="text1"/>
          <w:sz w:val="20"/>
          <w:szCs w:val="20"/>
          <w:lang w:val="es-CR" w:eastAsia="es-ES"/>
        </w:rPr>
        <w:t xml:space="preserve"> debido proceso y del derecho de defensa, puesto que implica la </w:t>
      </w:r>
      <w:r w:rsidRPr="00B12902">
        <w:rPr>
          <w:i/>
          <w:iCs/>
          <w:color w:val="000000" w:themeColor="text1"/>
          <w:spacing w:val="1"/>
          <w:sz w:val="20"/>
          <w:szCs w:val="20"/>
          <w:lang w:val="es-CR" w:eastAsia="es-ES"/>
        </w:rPr>
        <w:t xml:space="preserve">obligación de otorgar al administrado un discurso justificativo que acompañe a </w:t>
      </w:r>
      <w:r w:rsidRPr="00B12902">
        <w:rPr>
          <w:i/>
          <w:iCs/>
          <w:color w:val="000000" w:themeColor="text1"/>
          <w:spacing w:val="3"/>
          <w:sz w:val="20"/>
          <w:szCs w:val="20"/>
          <w:lang w:val="es-CR" w:eastAsia="es-ES"/>
        </w:rPr>
        <w:t xml:space="preserve">un acto de un poder público que -como en este caso- deniegue una gestión </w:t>
      </w:r>
      <w:r w:rsidRPr="00B12902">
        <w:rPr>
          <w:i/>
          <w:iCs/>
          <w:color w:val="000000" w:themeColor="text1"/>
          <w:spacing w:val="1"/>
          <w:sz w:val="20"/>
          <w:szCs w:val="20"/>
          <w:lang w:val="es-CR" w:eastAsia="es-ES"/>
        </w:rPr>
        <w:t xml:space="preserve">interpuesta ante la Administración. Se trata de un medio de control democrático y difuso, ejercido por el administrado sobre la no arbitrariedad del modo en que </w:t>
      </w:r>
      <w:r w:rsidRPr="00B12902">
        <w:rPr>
          <w:i/>
          <w:iCs/>
          <w:color w:val="000000" w:themeColor="text1"/>
          <w:spacing w:val="12"/>
          <w:sz w:val="20"/>
          <w:szCs w:val="20"/>
          <w:lang w:val="es-CR" w:eastAsia="es-ES"/>
        </w:rPr>
        <w:t xml:space="preserve">se ejercen las potestades públicas, habida cuenta que en la exigencia </w:t>
      </w:r>
      <w:r w:rsidRPr="00B12902">
        <w:rPr>
          <w:i/>
          <w:iCs/>
          <w:color w:val="000000" w:themeColor="text1"/>
          <w:spacing w:val="1"/>
          <w:sz w:val="20"/>
          <w:szCs w:val="20"/>
          <w:lang w:val="es-CR" w:eastAsia="es-ES"/>
        </w:rPr>
        <w:t xml:space="preserve">constitucional de motivación de los actos administrativos se descubre así una </w:t>
      </w:r>
      <w:r w:rsidRPr="00B12902">
        <w:rPr>
          <w:i/>
          <w:iCs/>
          <w:color w:val="000000" w:themeColor="text1"/>
          <w:spacing w:val="8"/>
          <w:sz w:val="20"/>
          <w:szCs w:val="20"/>
          <w:lang w:val="es-CR" w:eastAsia="es-ES"/>
        </w:rPr>
        <w:t xml:space="preserve">función </w:t>
      </w:r>
      <w:proofErr w:type="spellStart"/>
      <w:r w:rsidRPr="00B12902">
        <w:rPr>
          <w:i/>
          <w:iCs/>
          <w:color w:val="000000" w:themeColor="text1"/>
          <w:spacing w:val="8"/>
          <w:sz w:val="20"/>
          <w:szCs w:val="20"/>
          <w:lang w:val="es-CR" w:eastAsia="es-ES"/>
        </w:rPr>
        <w:t>supraprocesal</w:t>
      </w:r>
      <w:proofErr w:type="spellEnd"/>
      <w:r w:rsidRPr="00B12902">
        <w:rPr>
          <w:i/>
          <w:iCs/>
          <w:color w:val="000000" w:themeColor="text1"/>
          <w:spacing w:val="8"/>
          <w:sz w:val="20"/>
          <w:szCs w:val="20"/>
          <w:lang w:val="es-CR" w:eastAsia="es-ES"/>
        </w:rPr>
        <w:t xml:space="preserve"> de este instituto, que sitúa tal exigencia entre las </w:t>
      </w:r>
      <w:r w:rsidRPr="00B12902">
        <w:rPr>
          <w:i/>
          <w:iCs/>
          <w:color w:val="000000" w:themeColor="text1"/>
          <w:spacing w:val="-2"/>
          <w:sz w:val="20"/>
          <w:szCs w:val="20"/>
          <w:lang w:val="es-CR" w:eastAsia="es-ES"/>
        </w:rPr>
        <w:t xml:space="preserve">consecuencias del principio constitucional del que es expresión, el principio de </w:t>
      </w:r>
      <w:r w:rsidRPr="00B12902">
        <w:rPr>
          <w:i/>
          <w:iCs/>
          <w:color w:val="000000" w:themeColor="text1"/>
          <w:sz w:val="20"/>
          <w:szCs w:val="20"/>
          <w:lang w:val="es-CR" w:eastAsia="es-ES"/>
        </w:rPr>
        <w:t>interdicción de la arbitrariedad de los actos públicos.</w:t>
      </w:r>
    </w:p>
    <w:p w14:paraId="39B5066B" w14:textId="77777777" w:rsidR="00F11C6A" w:rsidRPr="00B12902" w:rsidRDefault="00F11C6A" w:rsidP="00120C21">
      <w:pPr>
        <w:pStyle w:val="Style7"/>
        <w:kinsoku w:val="0"/>
        <w:autoSpaceDE/>
        <w:autoSpaceDN/>
        <w:adjustRightInd/>
        <w:ind w:left="851" w:right="851"/>
        <w:jc w:val="both"/>
        <w:rPr>
          <w:rStyle w:val="CharacterStyle4"/>
          <w:i/>
          <w:iCs/>
          <w:color w:val="000000" w:themeColor="text1"/>
          <w:spacing w:val="14"/>
          <w:lang w:val="es-CR" w:eastAsia="es-ES"/>
        </w:rPr>
      </w:pPr>
      <w:r w:rsidRPr="00B12902">
        <w:rPr>
          <w:rStyle w:val="CharacterStyle4"/>
          <w:i/>
          <w:iCs/>
          <w:color w:val="000000" w:themeColor="text1"/>
          <w:spacing w:val="14"/>
          <w:lang w:val="es-CR" w:eastAsia="es-ES"/>
        </w:rPr>
        <w:t>(...)</w:t>
      </w:r>
    </w:p>
    <w:p w14:paraId="70C405FE" w14:textId="77777777" w:rsidR="00F11C6A" w:rsidRPr="00B12902" w:rsidRDefault="00F11C6A" w:rsidP="00120C21">
      <w:pPr>
        <w:pStyle w:val="Style3"/>
        <w:kinsoku w:val="0"/>
        <w:autoSpaceDE/>
        <w:autoSpaceDN/>
        <w:ind w:left="851" w:right="851"/>
        <w:jc w:val="both"/>
        <w:rPr>
          <w:i/>
          <w:iCs/>
          <w:color w:val="000000" w:themeColor="text1"/>
          <w:sz w:val="20"/>
          <w:szCs w:val="20"/>
          <w:lang w:val="es-CR" w:eastAsia="es-ES"/>
        </w:rPr>
      </w:pPr>
      <w:r w:rsidRPr="00B12902">
        <w:rPr>
          <w:i/>
          <w:iCs/>
          <w:color w:val="000000" w:themeColor="text1"/>
          <w:spacing w:val="1"/>
          <w:sz w:val="20"/>
          <w:szCs w:val="20"/>
          <w:lang w:val="es-CR" w:eastAsia="es-ES"/>
        </w:rPr>
        <w:t xml:space="preserve">El concepto mismo de motivación desde la perspectiva constitucional no puede ser asimilado a los simples requisitos de forma, por faltar en éstos y ser esencial </w:t>
      </w:r>
      <w:r w:rsidRPr="00B12902">
        <w:rPr>
          <w:i/>
          <w:iCs/>
          <w:color w:val="000000" w:themeColor="text1"/>
          <w:spacing w:val="-4"/>
          <w:sz w:val="20"/>
          <w:szCs w:val="20"/>
          <w:lang w:val="es-CR" w:eastAsia="es-ES"/>
        </w:rPr>
        <w:t xml:space="preserve">en aquélla el significado, sentido o intención justificativa de toda motivación con </w:t>
      </w:r>
      <w:r w:rsidRPr="00B12902">
        <w:rPr>
          <w:i/>
          <w:iCs/>
          <w:color w:val="000000" w:themeColor="text1"/>
          <w:spacing w:val="-2"/>
          <w:sz w:val="20"/>
          <w:szCs w:val="20"/>
          <w:lang w:val="es-CR" w:eastAsia="es-ES"/>
        </w:rPr>
        <w:t xml:space="preserve">relevancia jurídica. De esta manera, la motivación del acto administrativo como </w:t>
      </w:r>
      <w:r w:rsidRPr="00B12902">
        <w:rPr>
          <w:i/>
          <w:iCs/>
          <w:color w:val="000000" w:themeColor="text1"/>
          <w:spacing w:val="1"/>
          <w:sz w:val="20"/>
          <w:szCs w:val="20"/>
          <w:lang w:val="es-CR" w:eastAsia="es-ES"/>
        </w:rPr>
        <w:t xml:space="preserve">discurso justificativo de una decisión, se presenta más próxima a la motivación </w:t>
      </w:r>
      <w:r w:rsidRPr="00B12902">
        <w:rPr>
          <w:i/>
          <w:iCs/>
          <w:color w:val="000000" w:themeColor="text1"/>
          <w:spacing w:val="-1"/>
          <w:sz w:val="20"/>
          <w:szCs w:val="20"/>
          <w:lang w:val="es-CR" w:eastAsia="es-ES"/>
        </w:rPr>
        <w:t xml:space="preserve">de la sentencia de lo que pudiera pensarse. Así, la justificación de una decisión </w:t>
      </w:r>
      <w:r w:rsidRPr="00B12902">
        <w:rPr>
          <w:i/>
          <w:iCs/>
          <w:color w:val="000000" w:themeColor="text1"/>
          <w:spacing w:val="-2"/>
          <w:sz w:val="20"/>
          <w:szCs w:val="20"/>
          <w:lang w:val="es-CR" w:eastAsia="es-ES"/>
        </w:rPr>
        <w:t xml:space="preserve">conduce a justificar su contenido, lo cual permite desligar la motivación de "los </w:t>
      </w:r>
      <w:r w:rsidRPr="00B12902">
        <w:rPr>
          <w:i/>
          <w:iCs/>
          <w:color w:val="000000" w:themeColor="text1"/>
          <w:spacing w:val="8"/>
          <w:sz w:val="20"/>
          <w:szCs w:val="20"/>
          <w:lang w:val="es-CR" w:eastAsia="es-ES"/>
        </w:rPr>
        <w:t xml:space="preserve">motivos" (elemento del acto). Aunque por supuesto la motivación de la </w:t>
      </w:r>
      <w:r w:rsidRPr="00B12902">
        <w:rPr>
          <w:i/>
          <w:iCs/>
          <w:color w:val="000000" w:themeColor="text1"/>
          <w:sz w:val="20"/>
          <w:szCs w:val="20"/>
          <w:lang w:val="es-CR" w:eastAsia="es-ES"/>
        </w:rPr>
        <w:t xml:space="preserve">sentencia y la del acto administrativo difieren profundamente, se trata de una </w:t>
      </w:r>
      <w:r w:rsidRPr="00B12902">
        <w:rPr>
          <w:i/>
          <w:iCs/>
          <w:color w:val="000000" w:themeColor="text1"/>
          <w:spacing w:val="-4"/>
          <w:sz w:val="20"/>
          <w:szCs w:val="20"/>
          <w:lang w:val="es-CR" w:eastAsia="es-ES"/>
        </w:rPr>
        <w:t xml:space="preserve">diferencia que no tiene mayor relevancia en lo que se refiere a las condiciones de </w:t>
      </w:r>
      <w:r w:rsidRPr="00B12902">
        <w:rPr>
          <w:i/>
          <w:iCs/>
          <w:color w:val="000000" w:themeColor="text1"/>
          <w:spacing w:val="2"/>
          <w:sz w:val="20"/>
          <w:szCs w:val="20"/>
          <w:lang w:val="es-CR" w:eastAsia="es-ES"/>
        </w:rPr>
        <w:t xml:space="preserve">ejercicio de cada tipo de poder jurídico, en un Estado democrático de derecho </w:t>
      </w:r>
      <w:r w:rsidRPr="00B12902">
        <w:rPr>
          <w:i/>
          <w:iCs/>
          <w:color w:val="000000" w:themeColor="text1"/>
          <w:spacing w:val="7"/>
          <w:sz w:val="20"/>
          <w:szCs w:val="20"/>
          <w:lang w:val="es-CR" w:eastAsia="es-ES"/>
        </w:rPr>
        <w:t xml:space="preserve">que pretenda realizar una sociedad democrática. La motivación del acto </w:t>
      </w:r>
      <w:r w:rsidRPr="00B12902">
        <w:rPr>
          <w:i/>
          <w:iCs/>
          <w:color w:val="000000" w:themeColor="text1"/>
          <w:spacing w:val="-4"/>
          <w:sz w:val="20"/>
          <w:szCs w:val="20"/>
          <w:lang w:val="es-CR" w:eastAsia="es-ES"/>
        </w:rPr>
        <w:t xml:space="preserve">administrativo implica entonces que el mismo debe contener al menos la sucinta </w:t>
      </w:r>
      <w:r w:rsidRPr="00B12902">
        <w:rPr>
          <w:i/>
          <w:iCs/>
          <w:color w:val="000000" w:themeColor="text1"/>
          <w:spacing w:val="13"/>
          <w:sz w:val="20"/>
          <w:szCs w:val="20"/>
          <w:lang w:val="es-CR" w:eastAsia="es-ES"/>
        </w:rPr>
        <w:t xml:space="preserve">referencia a hechos y fundamentos de derecho, habida cuenta que el </w:t>
      </w:r>
      <w:r w:rsidRPr="00B12902">
        <w:rPr>
          <w:i/>
          <w:iCs/>
          <w:color w:val="000000" w:themeColor="text1"/>
          <w:spacing w:val="3"/>
          <w:sz w:val="20"/>
          <w:szCs w:val="20"/>
          <w:lang w:val="es-CR" w:eastAsia="es-ES"/>
        </w:rPr>
        <w:t xml:space="preserve">administrado necesariamente debe conocer las acciones u omisiones por las </w:t>
      </w:r>
      <w:r w:rsidRPr="00B12902">
        <w:rPr>
          <w:i/>
          <w:iCs/>
          <w:color w:val="000000" w:themeColor="text1"/>
          <w:spacing w:val="-1"/>
          <w:sz w:val="20"/>
          <w:szCs w:val="20"/>
          <w:lang w:val="es-CR" w:eastAsia="es-ES"/>
        </w:rPr>
        <w:t xml:space="preserve">cuales ha de ser sancionado o simplemente se le deniega una gestión que pueda </w:t>
      </w:r>
      <w:r w:rsidRPr="00B12902">
        <w:rPr>
          <w:i/>
          <w:iCs/>
          <w:color w:val="000000" w:themeColor="text1"/>
          <w:spacing w:val="1"/>
          <w:sz w:val="20"/>
          <w:szCs w:val="20"/>
          <w:lang w:val="es-CR" w:eastAsia="es-ES"/>
        </w:rPr>
        <w:t xml:space="preserve">afectar la esfera de sus intereses legítimos o incluso de sus derechos subjetivos y </w:t>
      </w:r>
      <w:r w:rsidRPr="00B12902">
        <w:rPr>
          <w:i/>
          <w:iCs/>
          <w:color w:val="000000" w:themeColor="text1"/>
          <w:spacing w:val="3"/>
          <w:sz w:val="20"/>
          <w:szCs w:val="20"/>
          <w:lang w:val="es-CR" w:eastAsia="es-ES"/>
        </w:rPr>
        <w:t xml:space="preserve">la normativa que se le aplica.” (Sala Constitucional de la Corte Suprema de </w:t>
      </w:r>
      <w:r w:rsidRPr="00B12902">
        <w:rPr>
          <w:i/>
          <w:iCs/>
          <w:color w:val="000000" w:themeColor="text1"/>
          <w:spacing w:val="1"/>
          <w:sz w:val="20"/>
          <w:szCs w:val="20"/>
          <w:lang w:val="es-CR" w:eastAsia="es-ES"/>
        </w:rPr>
        <w:t xml:space="preserve">Justicia. Voto </w:t>
      </w:r>
      <w:proofErr w:type="spellStart"/>
      <w:r w:rsidRPr="00B12902">
        <w:rPr>
          <w:i/>
          <w:iCs/>
          <w:color w:val="000000" w:themeColor="text1"/>
          <w:spacing w:val="1"/>
          <w:sz w:val="20"/>
          <w:szCs w:val="20"/>
          <w:lang w:val="es-CR" w:eastAsia="es-ES"/>
        </w:rPr>
        <w:t>N°</w:t>
      </w:r>
      <w:proofErr w:type="spellEnd"/>
      <w:r w:rsidRPr="00B12902">
        <w:rPr>
          <w:i/>
          <w:iCs/>
          <w:color w:val="000000" w:themeColor="text1"/>
          <w:spacing w:val="1"/>
          <w:sz w:val="20"/>
          <w:szCs w:val="20"/>
          <w:lang w:val="es-CR" w:eastAsia="es-ES"/>
        </w:rPr>
        <w:t xml:space="preserve"> 07390 de las 15:28 </w:t>
      </w:r>
      <w:proofErr w:type="spellStart"/>
      <w:r w:rsidRPr="00B12902">
        <w:rPr>
          <w:i/>
          <w:iCs/>
          <w:color w:val="000000" w:themeColor="text1"/>
          <w:spacing w:val="1"/>
          <w:sz w:val="20"/>
          <w:szCs w:val="20"/>
          <w:lang w:val="es-CR" w:eastAsia="es-ES"/>
        </w:rPr>
        <w:t>Hrs</w:t>
      </w:r>
      <w:proofErr w:type="spellEnd"/>
      <w:r w:rsidRPr="00B12902">
        <w:rPr>
          <w:i/>
          <w:iCs/>
          <w:color w:val="000000" w:themeColor="text1"/>
          <w:spacing w:val="1"/>
          <w:sz w:val="20"/>
          <w:szCs w:val="20"/>
          <w:lang w:val="es-CR" w:eastAsia="es-ES"/>
        </w:rPr>
        <w:t xml:space="preserve">. del 22 de julio del 2003) (El resaltado </w:t>
      </w:r>
      <w:r w:rsidRPr="00B12902">
        <w:rPr>
          <w:i/>
          <w:iCs/>
          <w:color w:val="000000" w:themeColor="text1"/>
          <w:sz w:val="20"/>
          <w:szCs w:val="20"/>
          <w:lang w:val="es-CR" w:eastAsia="es-ES"/>
        </w:rPr>
        <w:t>en letra itálica no es del original)</w:t>
      </w:r>
    </w:p>
    <w:p w14:paraId="2B26DA49" w14:textId="77777777" w:rsidR="00F11C6A" w:rsidRPr="00B12902" w:rsidRDefault="00F11C6A" w:rsidP="00DD6194">
      <w:pPr>
        <w:pStyle w:val="Style3"/>
        <w:kinsoku w:val="0"/>
        <w:autoSpaceDE/>
        <w:autoSpaceDN/>
        <w:rPr>
          <w:color w:val="8496B0" w:themeColor="text2" w:themeTint="99"/>
          <w:lang w:val="es-CR" w:eastAsia="es-ES"/>
        </w:rPr>
      </w:pPr>
    </w:p>
    <w:p w14:paraId="0C90E37C" w14:textId="4202D0D4" w:rsidR="00F11C6A" w:rsidRPr="00B12902" w:rsidRDefault="00F11C6A" w:rsidP="00DD6194">
      <w:pPr>
        <w:pStyle w:val="Style7"/>
        <w:kinsoku w:val="0"/>
        <w:autoSpaceDE/>
        <w:autoSpaceDN/>
        <w:adjustRightInd/>
        <w:spacing w:line="276" w:lineRule="auto"/>
        <w:jc w:val="both"/>
        <w:rPr>
          <w:rStyle w:val="CharacterStyle4"/>
          <w:color w:val="000000" w:themeColor="text1"/>
          <w:spacing w:val="1"/>
          <w:w w:val="105"/>
          <w:sz w:val="22"/>
          <w:szCs w:val="22"/>
          <w:lang w:val="es-CR" w:eastAsia="es-ES"/>
        </w:rPr>
      </w:pPr>
      <w:r w:rsidRPr="00B12902">
        <w:rPr>
          <w:rStyle w:val="CharacterStyle4"/>
          <w:color w:val="000000" w:themeColor="text1"/>
          <w:spacing w:val="-4"/>
          <w:sz w:val="24"/>
          <w:szCs w:val="24"/>
          <w:lang w:val="es-CR" w:eastAsia="es-ES"/>
        </w:rPr>
        <w:t xml:space="preserve">Constatado el </w:t>
      </w:r>
      <w:r w:rsidRPr="00B12902">
        <w:rPr>
          <w:rStyle w:val="CharacterStyle4"/>
          <w:color w:val="000000" w:themeColor="text1"/>
          <w:spacing w:val="-4"/>
          <w:w w:val="105"/>
          <w:sz w:val="24"/>
          <w:szCs w:val="24"/>
          <w:lang w:val="es-CR" w:eastAsia="es-ES"/>
        </w:rPr>
        <w:t xml:space="preserve">contenido del acto administrativo, el cual está viciado de nulidad por violación a los principios de intimación y </w:t>
      </w:r>
      <w:r w:rsidR="00B12902" w:rsidRPr="00B12902">
        <w:rPr>
          <w:rStyle w:val="CharacterStyle4"/>
          <w:color w:val="000000" w:themeColor="text1"/>
          <w:spacing w:val="-4"/>
          <w:w w:val="105"/>
          <w:sz w:val="24"/>
          <w:szCs w:val="24"/>
          <w:lang w:val="es-CR" w:eastAsia="es-ES"/>
        </w:rPr>
        <w:t xml:space="preserve">derecho de </w:t>
      </w:r>
      <w:r w:rsidRPr="00B12902">
        <w:rPr>
          <w:rStyle w:val="CharacterStyle4"/>
          <w:color w:val="000000" w:themeColor="text1"/>
          <w:spacing w:val="-4"/>
          <w:w w:val="105"/>
          <w:sz w:val="24"/>
          <w:szCs w:val="24"/>
          <w:lang w:val="es-CR" w:eastAsia="es-ES"/>
        </w:rPr>
        <w:t xml:space="preserve">defensa, hace evidente la </w:t>
      </w:r>
      <w:r w:rsidRPr="00B12902">
        <w:rPr>
          <w:rStyle w:val="CharacterStyle5"/>
          <w:color w:val="000000" w:themeColor="text1"/>
          <w:spacing w:val="1"/>
          <w:w w:val="105"/>
          <w:sz w:val="24"/>
          <w:szCs w:val="24"/>
          <w:lang w:val="es-CR" w:eastAsia="es-ES"/>
        </w:rPr>
        <w:t>inexistencia de un procedimiento administrativo ajustado a derecho</w:t>
      </w:r>
      <w:r w:rsidR="00B12902" w:rsidRPr="00B12902">
        <w:rPr>
          <w:rStyle w:val="CharacterStyle5"/>
          <w:color w:val="000000" w:themeColor="text1"/>
          <w:spacing w:val="1"/>
          <w:w w:val="105"/>
          <w:sz w:val="24"/>
          <w:szCs w:val="24"/>
          <w:lang w:val="es-CR" w:eastAsia="es-ES"/>
        </w:rPr>
        <w:t xml:space="preserve"> que busca la verdad real de los hechos</w:t>
      </w:r>
      <w:r w:rsidRPr="00B12902">
        <w:rPr>
          <w:rStyle w:val="CharacterStyle5"/>
          <w:color w:val="000000" w:themeColor="text1"/>
          <w:spacing w:val="1"/>
          <w:w w:val="105"/>
          <w:sz w:val="24"/>
          <w:szCs w:val="24"/>
          <w:lang w:val="es-CR" w:eastAsia="es-ES"/>
        </w:rPr>
        <w:t xml:space="preserve">, lo que vacía de fundamento </w:t>
      </w:r>
      <w:r w:rsidRPr="00B12902">
        <w:rPr>
          <w:rStyle w:val="CharacterStyle5"/>
          <w:i/>
          <w:color w:val="000000" w:themeColor="text1"/>
          <w:spacing w:val="1"/>
          <w:w w:val="105"/>
          <w:sz w:val="24"/>
          <w:szCs w:val="24"/>
          <w:u w:val="single"/>
          <w:lang w:val="es-CR" w:eastAsia="es-ES"/>
        </w:rPr>
        <w:t>la decisión adoptada por el Consejo</w:t>
      </w:r>
      <w:r w:rsidRPr="00B12902">
        <w:rPr>
          <w:rStyle w:val="CharacterStyle5"/>
          <w:i/>
          <w:color w:val="000000" w:themeColor="text1"/>
          <w:spacing w:val="1"/>
          <w:w w:val="105"/>
          <w:sz w:val="24"/>
          <w:szCs w:val="24"/>
          <w:lang w:val="es-CR" w:eastAsia="es-ES"/>
        </w:rPr>
        <w:t xml:space="preserve">.  </w:t>
      </w:r>
    </w:p>
    <w:p w14:paraId="2D73D208" w14:textId="77777777" w:rsidR="00F11C6A" w:rsidRPr="00B12902" w:rsidRDefault="00F11C6A" w:rsidP="00DD6194">
      <w:pPr>
        <w:pStyle w:val="Style7"/>
        <w:kinsoku w:val="0"/>
        <w:autoSpaceDE/>
        <w:autoSpaceDN/>
        <w:adjustRightInd/>
        <w:ind w:left="851" w:right="851"/>
        <w:jc w:val="both"/>
        <w:rPr>
          <w:rStyle w:val="CharacterStyle4"/>
          <w:color w:val="8496B0" w:themeColor="text2" w:themeTint="99"/>
          <w:spacing w:val="1"/>
          <w:w w:val="105"/>
          <w:sz w:val="22"/>
          <w:szCs w:val="22"/>
          <w:lang w:val="es-CR" w:eastAsia="es-ES"/>
        </w:rPr>
      </w:pPr>
    </w:p>
    <w:p w14:paraId="4F4D4968" w14:textId="0F114815" w:rsidR="00F11C6A" w:rsidRPr="00B12902" w:rsidRDefault="00F11C6A" w:rsidP="00DD6194">
      <w:pPr>
        <w:pStyle w:val="Style7"/>
        <w:kinsoku w:val="0"/>
        <w:autoSpaceDE/>
        <w:autoSpaceDN/>
        <w:adjustRightInd/>
        <w:spacing w:line="276" w:lineRule="auto"/>
        <w:jc w:val="both"/>
        <w:rPr>
          <w:rStyle w:val="CharacterStyle4"/>
          <w:color w:val="000000" w:themeColor="text1"/>
          <w:w w:val="105"/>
          <w:sz w:val="24"/>
          <w:szCs w:val="24"/>
          <w:lang w:val="es-CR" w:eastAsia="es-ES"/>
        </w:rPr>
      </w:pPr>
      <w:r w:rsidRPr="00B12902">
        <w:rPr>
          <w:rStyle w:val="CharacterStyle4"/>
          <w:color w:val="000000" w:themeColor="text1"/>
          <w:spacing w:val="1"/>
          <w:w w:val="105"/>
          <w:sz w:val="24"/>
          <w:szCs w:val="24"/>
          <w:lang w:val="es-CR" w:eastAsia="es-ES"/>
        </w:rPr>
        <w:t xml:space="preserve">La jurisdicción contencioso-administrativa, a su vez, ha desarrollado </w:t>
      </w:r>
      <w:r w:rsidR="00DE1BAB" w:rsidRPr="00B12902">
        <w:rPr>
          <w:rStyle w:val="CharacterStyle4"/>
          <w:color w:val="000000" w:themeColor="text1"/>
          <w:spacing w:val="1"/>
          <w:w w:val="105"/>
          <w:sz w:val="24"/>
          <w:szCs w:val="24"/>
          <w:lang w:val="es-CR" w:eastAsia="es-ES"/>
        </w:rPr>
        <w:t>aún</w:t>
      </w:r>
      <w:r w:rsidRPr="00B12902">
        <w:rPr>
          <w:rStyle w:val="CharacterStyle4"/>
          <w:color w:val="000000" w:themeColor="text1"/>
          <w:spacing w:val="1"/>
          <w:w w:val="105"/>
          <w:sz w:val="24"/>
          <w:szCs w:val="24"/>
          <w:lang w:val="es-CR" w:eastAsia="es-ES"/>
        </w:rPr>
        <w:t xml:space="preserve"> más la necesidad </w:t>
      </w:r>
      <w:r w:rsidRPr="00B12902">
        <w:rPr>
          <w:rStyle w:val="CharacterStyle4"/>
          <w:color w:val="000000" w:themeColor="text1"/>
          <w:w w:val="105"/>
          <w:sz w:val="24"/>
          <w:szCs w:val="24"/>
          <w:lang w:val="es-CR" w:eastAsia="es-ES"/>
        </w:rPr>
        <w:t>de motivación de los actos administrativos, como garantía del debido proceso y del derecho de defensa del administrado, así como su impacto en la fase recursiva al analizar el artículo 136 de la Ley General de la Administración Pública, como a continuación se transcribe:</w:t>
      </w:r>
    </w:p>
    <w:p w14:paraId="63060614" w14:textId="77777777" w:rsidR="00F11C6A" w:rsidRPr="00B12902" w:rsidRDefault="00F11C6A" w:rsidP="00DD6194">
      <w:pPr>
        <w:pStyle w:val="Style7"/>
        <w:kinsoku w:val="0"/>
        <w:autoSpaceDE/>
        <w:autoSpaceDN/>
        <w:adjustRightInd/>
        <w:ind w:left="851" w:right="851"/>
        <w:jc w:val="both"/>
        <w:rPr>
          <w:rStyle w:val="CharacterStyle4"/>
          <w:color w:val="8496B0" w:themeColor="text2" w:themeTint="99"/>
          <w:spacing w:val="5"/>
          <w:w w:val="105"/>
          <w:sz w:val="22"/>
          <w:szCs w:val="22"/>
          <w:lang w:val="es-CR" w:eastAsia="es-ES"/>
        </w:rPr>
      </w:pPr>
    </w:p>
    <w:p w14:paraId="79240B4C" w14:textId="77777777" w:rsidR="00F11C6A" w:rsidRPr="00B12902" w:rsidRDefault="00F11C6A" w:rsidP="00B12902">
      <w:pPr>
        <w:pStyle w:val="Style7"/>
        <w:kinsoku w:val="0"/>
        <w:autoSpaceDE/>
        <w:autoSpaceDN/>
        <w:adjustRightInd/>
        <w:ind w:left="851" w:right="851"/>
        <w:jc w:val="both"/>
        <w:rPr>
          <w:rStyle w:val="CharacterStyle4"/>
          <w:i/>
          <w:iCs/>
          <w:color w:val="000000" w:themeColor="text1"/>
          <w:spacing w:val="1"/>
          <w:w w:val="105"/>
          <w:lang w:val="es-CR" w:eastAsia="es-ES"/>
        </w:rPr>
      </w:pPr>
      <w:r w:rsidRPr="00B12902">
        <w:rPr>
          <w:rStyle w:val="CharacterStyle4"/>
          <w:i/>
          <w:iCs/>
          <w:color w:val="000000" w:themeColor="text1"/>
          <w:spacing w:val="1"/>
          <w:w w:val="105"/>
          <w:lang w:val="es-CR" w:eastAsia="es-ES"/>
        </w:rPr>
        <w:t xml:space="preserve">"(. ..) El artículo 136, incisos a y b) de la Ley General de la Administración Pública, establece que deberán ser motivados con mención, al menos sucinta de sus fundamentos, los actos administrativos que impongan obligaciones, o que limiten, supriman o denieguen derechos subjetivos e igualmente, los que resuelvan recursos. La motivación, cuando así lo exige la ley, no constituye en consecuencia, una mera formalidad, sino un requisito sustancial, cuya finalidad es que la Administración no sólo se ajuste al principio de legalidad y sea objetiva al tomar un decisión particular, </w:t>
      </w:r>
      <w:r w:rsidRPr="00B12902">
        <w:rPr>
          <w:rStyle w:val="CharacterStyle4"/>
          <w:i/>
          <w:iCs/>
          <w:color w:val="000000" w:themeColor="text1"/>
          <w:spacing w:val="1"/>
          <w:w w:val="105"/>
          <w:lang w:val="es-CR" w:eastAsia="es-ES"/>
        </w:rPr>
        <w:lastRenderedPageBreak/>
        <w:t>alejándose de la arbitrariedad, sino también que el interesado conozca las razones de tal proceder, es decir, cuál es el fundamento y justificación de su contenido; lo contrario, lleva a que el acto administrativo se presente externamente como ilógico y arbitrario. Pero</w:t>
      </w:r>
      <w:r w:rsidRPr="00B12902">
        <w:rPr>
          <w:rStyle w:val="CharacterStyle4"/>
          <w:i/>
          <w:iCs/>
          <w:color w:val="000000" w:themeColor="text1"/>
          <w:spacing w:val="5"/>
          <w:sz w:val="22"/>
          <w:szCs w:val="22"/>
          <w:lang w:val="es-CR" w:eastAsia="es-ES"/>
        </w:rPr>
        <w:t xml:space="preserve"> </w:t>
      </w:r>
      <w:r w:rsidRPr="00B12902">
        <w:rPr>
          <w:rStyle w:val="CharacterStyle4"/>
          <w:i/>
          <w:iCs/>
          <w:color w:val="000000" w:themeColor="text1"/>
          <w:spacing w:val="5"/>
          <w:lang w:val="es-CR" w:eastAsia="es-ES"/>
        </w:rPr>
        <w:t xml:space="preserve">el tema </w:t>
      </w:r>
      <w:r w:rsidRPr="00B12902">
        <w:rPr>
          <w:rStyle w:val="CharacterStyle4"/>
          <w:i/>
          <w:iCs/>
          <w:color w:val="000000" w:themeColor="text1"/>
          <w:spacing w:val="1"/>
          <w:lang w:val="es-CR" w:eastAsia="es-ES"/>
        </w:rPr>
        <w:t xml:space="preserve">de la motivación, no sólo es importante para el administrado destinatario del </w:t>
      </w:r>
      <w:r w:rsidRPr="00B12902">
        <w:rPr>
          <w:rStyle w:val="CharacterStyle4"/>
          <w:i/>
          <w:iCs/>
          <w:color w:val="000000" w:themeColor="text1"/>
          <w:spacing w:val="3"/>
          <w:lang w:val="es-CR" w:eastAsia="es-ES"/>
        </w:rPr>
        <w:t xml:space="preserve">acto, porque en su ausencia, no puede saber la base de la decisión, lo que </w:t>
      </w:r>
      <w:r w:rsidRPr="00B12902">
        <w:rPr>
          <w:rStyle w:val="CharacterStyle4"/>
          <w:i/>
          <w:iCs/>
          <w:color w:val="000000" w:themeColor="text1"/>
          <w:lang w:val="es-CR" w:eastAsia="es-ES"/>
        </w:rPr>
        <w:t xml:space="preserve">impide a su vez ejercer adecuadamente los recursos otorgados por la ley, sino que también se constituye en un escollo para el órgano que ha de conocer la alzada administrativa y el Juez de la jurisdicción contencioso administrativa, </w:t>
      </w:r>
      <w:r w:rsidRPr="00B12902">
        <w:rPr>
          <w:rStyle w:val="CharacterStyle4"/>
          <w:i/>
          <w:iCs/>
          <w:color w:val="000000" w:themeColor="text1"/>
          <w:spacing w:val="5"/>
          <w:lang w:val="es-CR" w:eastAsia="es-ES"/>
        </w:rPr>
        <w:t xml:space="preserve">porque priva al superior y al Juzgador de los elementos de conocimiento </w:t>
      </w:r>
      <w:r w:rsidRPr="00B12902">
        <w:rPr>
          <w:rStyle w:val="CharacterStyle4"/>
          <w:i/>
          <w:iCs/>
          <w:color w:val="000000" w:themeColor="text1"/>
          <w:spacing w:val="4"/>
          <w:lang w:val="es-CR" w:eastAsia="es-ES"/>
        </w:rPr>
        <w:t>necesarios para analizar la legalidad del acto administrativo</w:t>
      </w:r>
      <w:r w:rsidRPr="00B12902">
        <w:rPr>
          <w:rStyle w:val="CharacterStyle4"/>
          <w:i/>
          <w:iCs/>
          <w:color w:val="000000" w:themeColor="text1"/>
          <w:spacing w:val="4"/>
          <w:sz w:val="22"/>
          <w:szCs w:val="22"/>
          <w:lang w:val="es-CR" w:eastAsia="es-ES"/>
        </w:rPr>
        <w:t xml:space="preserve"> </w:t>
      </w:r>
      <w:r w:rsidRPr="00B12902">
        <w:rPr>
          <w:rStyle w:val="CharacterStyle4"/>
          <w:i/>
          <w:iCs/>
          <w:color w:val="000000" w:themeColor="text1"/>
          <w:spacing w:val="1"/>
          <w:w w:val="105"/>
          <w:lang w:val="es-CR" w:eastAsia="es-ES"/>
        </w:rPr>
        <w:t xml:space="preserve">(...)."Sección Segunda del Tribunal Contencioso Administrativo. Sentencia </w:t>
      </w:r>
      <w:proofErr w:type="spellStart"/>
      <w:r w:rsidRPr="00B12902">
        <w:rPr>
          <w:rStyle w:val="CharacterStyle4"/>
          <w:i/>
          <w:iCs/>
          <w:color w:val="000000" w:themeColor="text1"/>
          <w:spacing w:val="1"/>
          <w:w w:val="105"/>
          <w:lang w:val="es-CR" w:eastAsia="es-ES"/>
        </w:rPr>
        <w:t>N°</w:t>
      </w:r>
      <w:proofErr w:type="spellEnd"/>
      <w:r w:rsidRPr="00B12902">
        <w:rPr>
          <w:rStyle w:val="CharacterStyle4"/>
          <w:i/>
          <w:iCs/>
          <w:color w:val="000000" w:themeColor="text1"/>
          <w:spacing w:val="1"/>
          <w:w w:val="105"/>
          <w:lang w:val="es-CR" w:eastAsia="es-ES"/>
        </w:rPr>
        <w:t xml:space="preserve"> 481 de las 10:50 </w:t>
      </w:r>
      <w:proofErr w:type="spellStart"/>
      <w:r w:rsidRPr="00B12902">
        <w:rPr>
          <w:rStyle w:val="CharacterStyle4"/>
          <w:i/>
          <w:iCs/>
          <w:color w:val="000000" w:themeColor="text1"/>
          <w:spacing w:val="1"/>
          <w:w w:val="105"/>
          <w:lang w:val="es-CR" w:eastAsia="es-ES"/>
        </w:rPr>
        <w:t>Hrs</w:t>
      </w:r>
      <w:proofErr w:type="spellEnd"/>
      <w:r w:rsidRPr="00B12902">
        <w:rPr>
          <w:rStyle w:val="CharacterStyle4"/>
          <w:i/>
          <w:iCs/>
          <w:color w:val="000000" w:themeColor="text1"/>
          <w:spacing w:val="1"/>
          <w:w w:val="105"/>
          <w:lang w:val="es-CR" w:eastAsia="es-ES"/>
        </w:rPr>
        <w:t>. del 8 de octubre del 2003) (El resaltado en cursiva no es del original)</w:t>
      </w:r>
    </w:p>
    <w:p w14:paraId="76D2613C" w14:textId="77777777" w:rsidR="00F11C6A" w:rsidRPr="00B12902" w:rsidRDefault="00F11C6A" w:rsidP="00F11C6A">
      <w:pPr>
        <w:pStyle w:val="Style9"/>
        <w:kinsoku w:val="0"/>
        <w:autoSpaceDE/>
        <w:autoSpaceDN/>
        <w:spacing w:before="0"/>
        <w:ind w:right="0"/>
        <w:rPr>
          <w:rStyle w:val="CharacterStyle6"/>
          <w:color w:val="8496B0" w:themeColor="text2" w:themeTint="99"/>
          <w:spacing w:val="1"/>
          <w:w w:val="105"/>
          <w:sz w:val="24"/>
          <w:szCs w:val="24"/>
          <w:lang w:val="es-CR"/>
        </w:rPr>
      </w:pPr>
    </w:p>
    <w:p w14:paraId="7FE93A19" w14:textId="7F2E9FB2" w:rsidR="00F11C6A" w:rsidRPr="00B12902" w:rsidRDefault="00F11C6A" w:rsidP="00F11C6A">
      <w:pPr>
        <w:pStyle w:val="Style9"/>
        <w:kinsoku w:val="0"/>
        <w:autoSpaceDE/>
        <w:autoSpaceDN/>
        <w:spacing w:before="0" w:line="276" w:lineRule="auto"/>
        <w:ind w:right="0"/>
        <w:jc w:val="both"/>
        <w:rPr>
          <w:rStyle w:val="CharacterStyle6"/>
          <w:color w:val="000000" w:themeColor="text1"/>
          <w:spacing w:val="-1"/>
          <w:w w:val="105"/>
          <w:sz w:val="24"/>
          <w:szCs w:val="24"/>
          <w:lang w:val="es-CR"/>
        </w:rPr>
      </w:pPr>
      <w:r w:rsidRPr="00B12902">
        <w:rPr>
          <w:rStyle w:val="CharacterStyle6"/>
          <w:color w:val="000000" w:themeColor="text1"/>
          <w:spacing w:val="1"/>
          <w:w w:val="105"/>
          <w:sz w:val="24"/>
          <w:szCs w:val="24"/>
          <w:lang w:val="es-CR"/>
        </w:rPr>
        <w:t xml:space="preserve">Se desprende con toda claridad de lo anterior, la ausencia en este caso concreto de una motivación adecuada, suficiente y congruente, que justifique la decisión de la Junta del </w:t>
      </w:r>
      <w:r w:rsidRPr="00B12902">
        <w:rPr>
          <w:rStyle w:val="CharacterStyle6"/>
          <w:color w:val="000000" w:themeColor="text1"/>
          <w:w w:val="105"/>
          <w:sz w:val="24"/>
          <w:szCs w:val="24"/>
          <w:lang w:val="es-CR"/>
        </w:rPr>
        <w:t xml:space="preserve">Consejo de Transporte Público para cancelar la concesión administrativa de servicio público brindado bajo la placa </w:t>
      </w:r>
      <w:r w:rsidR="00806177">
        <w:rPr>
          <w:rStyle w:val="CharacterStyle6"/>
          <w:color w:val="000000" w:themeColor="text1"/>
          <w:w w:val="105"/>
          <w:sz w:val="24"/>
          <w:szCs w:val="24"/>
          <w:lang w:val="es-CR"/>
        </w:rPr>
        <w:t>TP-000</w:t>
      </w:r>
      <w:r w:rsidRPr="00B12902">
        <w:rPr>
          <w:rStyle w:val="CharacterStyle6"/>
          <w:color w:val="000000" w:themeColor="text1"/>
          <w:w w:val="105"/>
          <w:sz w:val="24"/>
          <w:szCs w:val="24"/>
          <w:lang w:val="es-CR"/>
        </w:rPr>
        <w:t>. E</w:t>
      </w:r>
      <w:r w:rsidRPr="00B12902">
        <w:rPr>
          <w:rStyle w:val="CharacterStyle6"/>
          <w:color w:val="000000" w:themeColor="text1"/>
          <w:spacing w:val="-6"/>
          <w:w w:val="105"/>
          <w:sz w:val="24"/>
          <w:szCs w:val="24"/>
          <w:lang w:val="es-CR"/>
        </w:rPr>
        <w:t>n consecuencia, existe una e</w:t>
      </w:r>
      <w:r w:rsidRPr="00B12902">
        <w:rPr>
          <w:rStyle w:val="CharacterStyle6"/>
          <w:color w:val="000000" w:themeColor="text1"/>
          <w:spacing w:val="-4"/>
          <w:w w:val="105"/>
          <w:sz w:val="24"/>
          <w:szCs w:val="24"/>
          <w:lang w:val="es-CR"/>
        </w:rPr>
        <w:t xml:space="preserve">vidente violación al principio de legalidad, </w:t>
      </w:r>
      <w:r w:rsidRPr="00B12902">
        <w:rPr>
          <w:rStyle w:val="CharacterStyle6"/>
          <w:color w:val="000000" w:themeColor="text1"/>
          <w:spacing w:val="2"/>
          <w:w w:val="105"/>
          <w:sz w:val="24"/>
          <w:szCs w:val="24"/>
          <w:lang w:val="es-CR"/>
        </w:rPr>
        <w:t xml:space="preserve">contenido en el artículo 11 de la Ley General de la Administración Pública, lo </w:t>
      </w:r>
      <w:r w:rsidRPr="00B12902">
        <w:rPr>
          <w:rStyle w:val="CharacterStyle6"/>
          <w:color w:val="000000" w:themeColor="text1"/>
          <w:spacing w:val="-4"/>
          <w:w w:val="105"/>
          <w:sz w:val="24"/>
          <w:szCs w:val="24"/>
          <w:lang w:val="es-CR"/>
        </w:rPr>
        <w:t xml:space="preserve">cual redunda en la existencia de un vicio de tal magnitud que hace evidente y manifiesta la </w:t>
      </w:r>
      <w:r w:rsidRPr="00B12902">
        <w:rPr>
          <w:rStyle w:val="CharacterStyle6"/>
          <w:color w:val="000000" w:themeColor="text1"/>
          <w:spacing w:val="1"/>
          <w:w w:val="105"/>
          <w:sz w:val="24"/>
          <w:szCs w:val="24"/>
          <w:lang w:val="es-CR"/>
        </w:rPr>
        <w:t>existencia de la nulidad absoluta del acto administrativo</w:t>
      </w:r>
      <w:r w:rsidRPr="00B12902">
        <w:rPr>
          <w:rStyle w:val="CharacterStyle6"/>
          <w:color w:val="000000" w:themeColor="text1"/>
          <w:spacing w:val="-1"/>
          <w:w w:val="105"/>
          <w:sz w:val="24"/>
          <w:szCs w:val="24"/>
          <w:lang w:val="es-CR"/>
        </w:rPr>
        <w:t>.</w:t>
      </w:r>
    </w:p>
    <w:p w14:paraId="3166C24D" w14:textId="77777777" w:rsidR="00F11C6A" w:rsidRPr="00AA7B89" w:rsidRDefault="00F11C6A" w:rsidP="00F11C6A">
      <w:pPr>
        <w:pStyle w:val="Style9"/>
        <w:kinsoku w:val="0"/>
        <w:autoSpaceDE/>
        <w:autoSpaceDN/>
        <w:spacing w:before="0"/>
        <w:ind w:right="0"/>
        <w:rPr>
          <w:rStyle w:val="CharacterStyle6"/>
          <w:color w:val="000000" w:themeColor="text1"/>
          <w:spacing w:val="12"/>
          <w:w w:val="105"/>
          <w:sz w:val="24"/>
          <w:szCs w:val="24"/>
          <w:lang w:val="es-CR"/>
        </w:rPr>
      </w:pPr>
    </w:p>
    <w:p w14:paraId="4E38C922" w14:textId="4556BB39" w:rsidR="00F11C6A" w:rsidRPr="00AA7B89" w:rsidRDefault="00F11C6A" w:rsidP="00F11C6A">
      <w:pPr>
        <w:pStyle w:val="Style7"/>
        <w:kinsoku w:val="0"/>
        <w:autoSpaceDE/>
        <w:autoSpaceDN/>
        <w:adjustRightInd/>
        <w:spacing w:line="276" w:lineRule="auto"/>
        <w:jc w:val="both"/>
        <w:rPr>
          <w:rStyle w:val="CharacterStyle4"/>
          <w:color w:val="000000" w:themeColor="text1"/>
          <w:spacing w:val="1"/>
          <w:w w:val="105"/>
          <w:sz w:val="24"/>
          <w:szCs w:val="24"/>
          <w:lang w:val="es-CR" w:eastAsia="es-ES"/>
        </w:rPr>
      </w:pPr>
      <w:r w:rsidRPr="00AA7B89">
        <w:rPr>
          <w:rStyle w:val="CharacterStyle4"/>
          <w:color w:val="000000" w:themeColor="text1"/>
          <w:spacing w:val="1"/>
          <w:w w:val="105"/>
          <w:sz w:val="24"/>
          <w:szCs w:val="24"/>
          <w:lang w:val="es-CR" w:eastAsia="es-ES"/>
        </w:rPr>
        <w:t xml:space="preserve">Por todo lo anteriormente indicado, lo procedente es </w:t>
      </w:r>
      <w:r w:rsidR="00B12902" w:rsidRPr="00AA7B89">
        <w:rPr>
          <w:rStyle w:val="CharacterStyle4"/>
          <w:color w:val="000000" w:themeColor="text1"/>
          <w:spacing w:val="1"/>
          <w:w w:val="105"/>
          <w:sz w:val="24"/>
          <w:szCs w:val="24"/>
          <w:lang w:val="es-CR" w:eastAsia="es-ES"/>
        </w:rPr>
        <w:t xml:space="preserve">declarar con lugar el recurso y </w:t>
      </w:r>
      <w:r w:rsidRPr="00AA7B89">
        <w:rPr>
          <w:rStyle w:val="CharacterStyle4"/>
          <w:color w:val="000000" w:themeColor="text1"/>
          <w:spacing w:val="1"/>
          <w:w w:val="105"/>
          <w:sz w:val="24"/>
          <w:szCs w:val="24"/>
          <w:lang w:val="es-CR" w:eastAsia="es-ES"/>
        </w:rPr>
        <w:t xml:space="preserve">decretar la nulidad del procedimiento administrativo seguido en contra de </w:t>
      </w:r>
      <w:r w:rsidR="00B12902" w:rsidRPr="00AA7B89">
        <w:rPr>
          <w:rStyle w:val="CharacterStyle4"/>
          <w:color w:val="000000" w:themeColor="text1"/>
          <w:spacing w:val="1"/>
          <w:w w:val="105"/>
          <w:sz w:val="24"/>
          <w:szCs w:val="24"/>
          <w:lang w:val="es-CR" w:eastAsia="es-ES"/>
        </w:rPr>
        <w:t xml:space="preserve">la </w:t>
      </w:r>
      <w:r w:rsidR="00B12902" w:rsidRPr="00AA7B89">
        <w:rPr>
          <w:color w:val="000000" w:themeColor="text1"/>
          <w:sz w:val="24"/>
          <w:szCs w:val="24"/>
          <w:lang w:val="es-CR"/>
        </w:rPr>
        <w:t xml:space="preserve">concesionaria </w:t>
      </w:r>
      <w:r w:rsidR="00806177">
        <w:rPr>
          <w:b/>
          <w:bCs/>
          <w:color w:val="000000" w:themeColor="text1"/>
          <w:sz w:val="24"/>
          <w:szCs w:val="24"/>
          <w:lang w:val="es-CR"/>
        </w:rPr>
        <w:t>CFFC</w:t>
      </w:r>
      <w:r w:rsidR="00B12902" w:rsidRPr="00AA7B89">
        <w:rPr>
          <w:b/>
          <w:bCs/>
          <w:color w:val="000000" w:themeColor="text1"/>
          <w:sz w:val="24"/>
          <w:szCs w:val="24"/>
          <w:lang w:val="es-CR"/>
        </w:rPr>
        <w:t>,</w:t>
      </w:r>
      <w:r w:rsidRPr="00AA7B89">
        <w:rPr>
          <w:color w:val="000000" w:themeColor="text1"/>
          <w:sz w:val="24"/>
          <w:szCs w:val="24"/>
          <w:lang w:val="es-CR"/>
        </w:rPr>
        <w:t xml:space="preserve"> </w:t>
      </w:r>
      <w:proofErr w:type="gramStart"/>
      <w:r w:rsidRPr="00AA7B89">
        <w:rPr>
          <w:color w:val="000000" w:themeColor="text1"/>
          <w:sz w:val="24"/>
          <w:szCs w:val="24"/>
          <w:lang w:val="es-CR"/>
        </w:rPr>
        <w:t>y</w:t>
      </w:r>
      <w:proofErr w:type="gramEnd"/>
      <w:r w:rsidRPr="00AA7B89">
        <w:rPr>
          <w:color w:val="000000" w:themeColor="text1"/>
          <w:sz w:val="24"/>
          <w:szCs w:val="24"/>
          <w:lang w:val="es-CR"/>
        </w:rPr>
        <w:t xml:space="preserve"> por ende</w:t>
      </w:r>
      <w:r w:rsidR="0004219E">
        <w:rPr>
          <w:color w:val="000000" w:themeColor="text1"/>
          <w:sz w:val="24"/>
          <w:szCs w:val="24"/>
          <w:lang w:val="es-CR"/>
        </w:rPr>
        <w:t>,</w:t>
      </w:r>
      <w:r w:rsidRPr="00AA7B89">
        <w:rPr>
          <w:color w:val="000000" w:themeColor="text1"/>
          <w:sz w:val="24"/>
          <w:szCs w:val="24"/>
          <w:lang w:val="es-CR"/>
        </w:rPr>
        <w:t xml:space="preserve"> se anula la cancelación de la concesión administrativa de taxi bajo la placa </w:t>
      </w:r>
      <w:r w:rsidR="00806177">
        <w:rPr>
          <w:color w:val="000000" w:themeColor="text1"/>
          <w:sz w:val="24"/>
          <w:szCs w:val="24"/>
          <w:lang w:val="es-CR"/>
        </w:rPr>
        <w:t>TP-000</w:t>
      </w:r>
      <w:r w:rsidRPr="00AA7B89">
        <w:rPr>
          <w:color w:val="000000" w:themeColor="text1"/>
          <w:sz w:val="24"/>
          <w:szCs w:val="24"/>
          <w:lang w:val="es-CR"/>
        </w:rPr>
        <w:t xml:space="preserve">, decretada en el </w:t>
      </w:r>
      <w:r w:rsidR="00B12902" w:rsidRPr="00AA7B89">
        <w:rPr>
          <w:rFonts w:eastAsia="Times New Roman"/>
          <w:b/>
          <w:color w:val="000000" w:themeColor="text1"/>
          <w:sz w:val="24"/>
          <w:szCs w:val="24"/>
          <w:lang w:val="es-CR" w:eastAsia="es-ES"/>
        </w:rPr>
        <w:t>Artículo 7.1.15 de la Sesión Ordinaria 02-2024 celebrada el 19 de enero del 2024</w:t>
      </w:r>
      <w:r w:rsidR="00B12902" w:rsidRPr="00AA7B89">
        <w:rPr>
          <w:rFonts w:eastAsia="Times New Roman"/>
          <w:color w:val="000000" w:themeColor="text1"/>
          <w:sz w:val="24"/>
          <w:szCs w:val="24"/>
          <w:lang w:val="es-CR" w:eastAsia="es-ES"/>
        </w:rPr>
        <w:t>,</w:t>
      </w:r>
      <w:r w:rsidRPr="00AA7B89">
        <w:rPr>
          <w:color w:val="000000" w:themeColor="text1"/>
          <w:sz w:val="24"/>
          <w:szCs w:val="24"/>
          <w:lang w:val="es-CR"/>
        </w:rPr>
        <w:t xml:space="preserve"> emitido por la Junta Directiva del Consejo de Transporte Público</w:t>
      </w:r>
    </w:p>
    <w:p w14:paraId="7388E9ED" w14:textId="77777777" w:rsidR="00F11C6A" w:rsidRDefault="00F11C6A" w:rsidP="00F11C6A">
      <w:pPr>
        <w:pStyle w:val="Style7"/>
        <w:kinsoku w:val="0"/>
        <w:autoSpaceDE/>
        <w:autoSpaceDN/>
        <w:adjustRightInd/>
        <w:spacing w:line="276" w:lineRule="auto"/>
        <w:jc w:val="both"/>
        <w:rPr>
          <w:rStyle w:val="CharacterStyle4"/>
          <w:color w:val="000000" w:themeColor="text1"/>
          <w:spacing w:val="1"/>
          <w:w w:val="105"/>
          <w:sz w:val="24"/>
          <w:szCs w:val="24"/>
          <w:lang w:val="es-CR" w:eastAsia="es-ES"/>
        </w:rPr>
      </w:pPr>
    </w:p>
    <w:p w14:paraId="2B4E242B" w14:textId="77777777" w:rsidR="00756BF5" w:rsidRDefault="00756BF5" w:rsidP="00F11C6A">
      <w:pPr>
        <w:pStyle w:val="Style7"/>
        <w:kinsoku w:val="0"/>
        <w:autoSpaceDE/>
        <w:autoSpaceDN/>
        <w:adjustRightInd/>
        <w:spacing w:line="276" w:lineRule="auto"/>
        <w:jc w:val="both"/>
        <w:rPr>
          <w:rStyle w:val="CharacterStyle4"/>
          <w:color w:val="000000" w:themeColor="text1"/>
          <w:spacing w:val="1"/>
          <w:w w:val="105"/>
          <w:sz w:val="24"/>
          <w:szCs w:val="24"/>
          <w:lang w:val="es-CR" w:eastAsia="es-ES"/>
        </w:rPr>
      </w:pPr>
    </w:p>
    <w:p w14:paraId="0B53D0E5" w14:textId="7169F3FD" w:rsidR="004A1B55" w:rsidRPr="00AA7B89" w:rsidRDefault="004A1B55" w:rsidP="004A1B55">
      <w:pPr>
        <w:spacing w:after="0" w:line="276" w:lineRule="auto"/>
        <w:jc w:val="center"/>
        <w:rPr>
          <w:rFonts w:ascii="Times New Roman" w:eastAsia="Times New Roman" w:hAnsi="Times New Roman" w:cs="Times New Roman"/>
          <w:b/>
          <w:iCs/>
          <w:color w:val="000000" w:themeColor="text1"/>
          <w:sz w:val="24"/>
          <w:szCs w:val="24"/>
          <w:lang w:eastAsia="es-ES"/>
        </w:rPr>
      </w:pPr>
      <w:r w:rsidRPr="00AA7B89">
        <w:rPr>
          <w:rFonts w:ascii="Times New Roman" w:eastAsia="Times New Roman" w:hAnsi="Times New Roman" w:cs="Times New Roman"/>
          <w:b/>
          <w:iCs/>
          <w:color w:val="000000" w:themeColor="text1"/>
          <w:sz w:val="24"/>
          <w:szCs w:val="24"/>
          <w:lang w:eastAsia="es-ES"/>
        </w:rPr>
        <w:t>POR TANTO</w:t>
      </w:r>
    </w:p>
    <w:p w14:paraId="26B1BB0F" w14:textId="77777777" w:rsidR="00B12902" w:rsidRPr="00AA7B89" w:rsidRDefault="00B12902" w:rsidP="004A1B55">
      <w:pPr>
        <w:spacing w:after="0" w:line="276" w:lineRule="auto"/>
        <w:jc w:val="center"/>
        <w:rPr>
          <w:rFonts w:ascii="Times New Roman" w:eastAsia="Times New Roman" w:hAnsi="Times New Roman" w:cs="Times New Roman"/>
          <w:b/>
          <w:iCs/>
          <w:color w:val="000000" w:themeColor="text1"/>
          <w:sz w:val="24"/>
          <w:szCs w:val="24"/>
          <w:lang w:eastAsia="es-ES"/>
        </w:rPr>
      </w:pPr>
    </w:p>
    <w:p w14:paraId="1F290119" w14:textId="64ED0701" w:rsidR="00B12902" w:rsidRPr="00AA7B89" w:rsidRDefault="004A1B55" w:rsidP="00B12902">
      <w:pPr>
        <w:pStyle w:val="Prrafodelista"/>
        <w:numPr>
          <w:ilvl w:val="0"/>
          <w:numId w:val="4"/>
        </w:numPr>
        <w:spacing w:line="276" w:lineRule="auto"/>
        <w:ind w:left="284" w:hanging="284"/>
        <w:contextualSpacing w:val="0"/>
        <w:jc w:val="both"/>
        <w:rPr>
          <w:color w:val="000000" w:themeColor="text1"/>
          <w:sz w:val="24"/>
          <w:szCs w:val="24"/>
          <w:lang w:eastAsia="es-ES"/>
        </w:rPr>
      </w:pPr>
      <w:r w:rsidRPr="00AA7B89">
        <w:rPr>
          <w:color w:val="000000" w:themeColor="text1"/>
          <w:sz w:val="24"/>
          <w:szCs w:val="24"/>
          <w:lang w:eastAsia="es-ES"/>
        </w:rPr>
        <w:t xml:space="preserve">Se declara </w:t>
      </w:r>
      <w:r w:rsidR="00B12902" w:rsidRPr="00AA7B89">
        <w:rPr>
          <w:b/>
          <w:color w:val="000000" w:themeColor="text1"/>
          <w:sz w:val="24"/>
          <w:szCs w:val="24"/>
          <w:lang w:eastAsia="es-ES"/>
        </w:rPr>
        <w:t xml:space="preserve">Con Lugar </w:t>
      </w:r>
      <w:r w:rsidR="00B12902" w:rsidRPr="00AA7B89">
        <w:rPr>
          <w:bCs/>
          <w:color w:val="000000" w:themeColor="text1"/>
          <w:sz w:val="24"/>
          <w:szCs w:val="24"/>
          <w:lang w:eastAsia="es-ES"/>
        </w:rPr>
        <w:t>el</w:t>
      </w:r>
      <w:r w:rsidR="00B12902" w:rsidRPr="00AA7B89">
        <w:rPr>
          <w:bCs/>
          <w:smallCaps/>
          <w:color w:val="000000" w:themeColor="text1"/>
          <w:sz w:val="24"/>
          <w:szCs w:val="24"/>
          <w:lang w:eastAsia="es-ES"/>
        </w:rPr>
        <w:t xml:space="preserve"> </w:t>
      </w:r>
      <w:r w:rsidR="00B12902" w:rsidRPr="00AA7B89">
        <w:rPr>
          <w:b/>
          <w:color w:val="000000" w:themeColor="text1"/>
          <w:sz w:val="24"/>
          <w:szCs w:val="24"/>
          <w:lang w:val="es-CR" w:eastAsia="es-ES"/>
        </w:rPr>
        <w:t>Recurso de Apelación</w:t>
      </w:r>
      <w:r w:rsidR="00B12902" w:rsidRPr="00AA7B89">
        <w:rPr>
          <w:color w:val="000000" w:themeColor="text1"/>
          <w:sz w:val="24"/>
          <w:szCs w:val="24"/>
          <w:lang w:val="es-CR" w:eastAsia="es-ES"/>
        </w:rPr>
        <w:t xml:space="preserve"> </w:t>
      </w:r>
      <w:r w:rsidR="00B12902" w:rsidRPr="00AA7B89">
        <w:rPr>
          <w:b/>
          <w:color w:val="000000" w:themeColor="text1"/>
          <w:sz w:val="24"/>
          <w:szCs w:val="24"/>
          <w:lang w:val="es-CR" w:eastAsia="es-ES"/>
        </w:rPr>
        <w:t>en subsidio</w:t>
      </w:r>
      <w:r w:rsidR="00B12902" w:rsidRPr="00AA7B89">
        <w:rPr>
          <w:color w:val="000000" w:themeColor="text1"/>
          <w:sz w:val="24"/>
          <w:szCs w:val="24"/>
          <w:lang w:val="es-CR" w:eastAsia="es-ES"/>
        </w:rPr>
        <w:t xml:space="preserve">, interpuesto por </w:t>
      </w:r>
      <w:r w:rsidR="00806177">
        <w:rPr>
          <w:b/>
          <w:color w:val="000000" w:themeColor="text1"/>
          <w:sz w:val="24"/>
          <w:szCs w:val="24"/>
          <w:lang w:val="es-CR" w:eastAsia="es-ES"/>
        </w:rPr>
        <w:t>CFFC</w:t>
      </w:r>
      <w:r w:rsidR="00B12902" w:rsidRPr="00AA7B89">
        <w:rPr>
          <w:color w:val="000000" w:themeColor="text1"/>
          <w:sz w:val="24"/>
          <w:szCs w:val="24"/>
          <w:lang w:val="es-CR" w:eastAsia="es-ES"/>
        </w:rPr>
        <w:t xml:space="preserve">, cédula de identidad número </w:t>
      </w:r>
      <w:r w:rsidR="00806177">
        <w:rPr>
          <w:color w:val="000000" w:themeColor="text1"/>
          <w:sz w:val="24"/>
          <w:szCs w:val="24"/>
          <w:lang w:val="es-CR" w:eastAsia="es-ES"/>
        </w:rPr>
        <w:t>000</w:t>
      </w:r>
      <w:r w:rsidR="00B12902" w:rsidRPr="00AA7B89">
        <w:rPr>
          <w:color w:val="000000" w:themeColor="text1"/>
          <w:sz w:val="24"/>
          <w:szCs w:val="24"/>
          <w:lang w:val="es-CR" w:eastAsia="es-ES"/>
        </w:rPr>
        <w:t xml:space="preserve">, contra el </w:t>
      </w:r>
      <w:r w:rsidR="00B12902" w:rsidRPr="00AA7B89">
        <w:rPr>
          <w:b/>
          <w:color w:val="000000" w:themeColor="text1"/>
          <w:sz w:val="24"/>
          <w:szCs w:val="24"/>
          <w:lang w:val="es-CR" w:eastAsia="es-ES"/>
        </w:rPr>
        <w:t>Artículo 7.1.15 de la Sesión Ordinaria 02-2024 celebrada el 19 de enero del 2024</w:t>
      </w:r>
      <w:r w:rsidR="00B12902" w:rsidRPr="00AA7B89">
        <w:rPr>
          <w:color w:val="000000" w:themeColor="text1"/>
          <w:sz w:val="24"/>
          <w:szCs w:val="24"/>
          <w:lang w:val="es-CR" w:eastAsia="es-ES"/>
        </w:rPr>
        <w:t>, adoptado por la Junta Directiva del Consejo de Transporte Público</w:t>
      </w:r>
      <w:r w:rsidR="00AA7B89" w:rsidRPr="00AA7B89">
        <w:rPr>
          <w:color w:val="000000" w:themeColor="text1"/>
          <w:sz w:val="24"/>
          <w:szCs w:val="24"/>
          <w:lang w:val="es-CR" w:eastAsia="es-ES"/>
        </w:rPr>
        <w:t xml:space="preserve"> y en consecuencia se anula la cancelación de concesión producto del procedimiento administrativo ordinario seguido en su contra.</w:t>
      </w:r>
    </w:p>
    <w:p w14:paraId="5E4103BF" w14:textId="77777777" w:rsidR="00B12902" w:rsidRPr="00AA7B89" w:rsidRDefault="00B12902" w:rsidP="00B12902">
      <w:pPr>
        <w:pStyle w:val="Prrafodelista"/>
        <w:spacing w:line="276" w:lineRule="auto"/>
        <w:ind w:left="284"/>
        <w:contextualSpacing w:val="0"/>
        <w:jc w:val="both"/>
        <w:rPr>
          <w:color w:val="000000" w:themeColor="text1"/>
          <w:sz w:val="24"/>
          <w:szCs w:val="24"/>
          <w:lang w:eastAsia="es-ES"/>
        </w:rPr>
      </w:pPr>
    </w:p>
    <w:p w14:paraId="7EF8E4C6" w14:textId="230868F3" w:rsidR="00AA7B89" w:rsidRPr="00CF4CC8" w:rsidRDefault="00423837" w:rsidP="00AA7B89">
      <w:pPr>
        <w:pStyle w:val="Prrafodelista"/>
        <w:numPr>
          <w:ilvl w:val="0"/>
          <w:numId w:val="4"/>
        </w:numPr>
        <w:spacing w:line="276" w:lineRule="auto"/>
        <w:ind w:left="284" w:hanging="284"/>
        <w:contextualSpacing w:val="0"/>
        <w:jc w:val="both"/>
        <w:rPr>
          <w:iCs/>
          <w:color w:val="000000" w:themeColor="text1"/>
          <w:sz w:val="24"/>
          <w:szCs w:val="24"/>
          <w:lang w:eastAsia="es-ES"/>
        </w:rPr>
      </w:pPr>
      <w:r w:rsidRPr="00AA7B89">
        <w:rPr>
          <w:color w:val="000000" w:themeColor="text1"/>
          <w:sz w:val="24"/>
          <w:szCs w:val="24"/>
        </w:rPr>
        <w:t xml:space="preserve">De conformidad con las disposiciones del Artículo 16 de la Ley No. 7969, rectora en la materia, se recuerda que los fallos de este Tribunal </w:t>
      </w:r>
      <w:r w:rsidRPr="00CF4CC8">
        <w:rPr>
          <w:iCs/>
          <w:color w:val="000000" w:themeColor="text1"/>
          <w:sz w:val="24"/>
          <w:szCs w:val="24"/>
          <w14:shadow w14:blurRad="50800" w14:dist="38100" w14:dir="2700000" w14:sx="100000" w14:sy="100000" w14:kx="0" w14:ky="0" w14:algn="tl">
            <w14:srgbClr w14:val="000000">
              <w14:alpha w14:val="60000"/>
            </w14:srgbClr>
          </w14:shadow>
        </w:rPr>
        <w:t>son de acatamiento estricto y obligatorio</w:t>
      </w:r>
      <w:r w:rsidRPr="00CF4CC8">
        <w:rPr>
          <w:iCs/>
          <w:color w:val="000000" w:themeColor="text1"/>
          <w:sz w:val="24"/>
          <w:szCs w:val="24"/>
        </w:rPr>
        <w:t>.</w:t>
      </w:r>
    </w:p>
    <w:p w14:paraId="2D6D6D2D" w14:textId="77777777" w:rsidR="00AA7B89" w:rsidRPr="00AA7B89" w:rsidRDefault="00AA7B89" w:rsidP="00AA7B89">
      <w:pPr>
        <w:pStyle w:val="Prrafodelista"/>
        <w:rPr>
          <w:bCs/>
          <w:color w:val="000000" w:themeColor="text1"/>
          <w:sz w:val="24"/>
          <w:szCs w:val="24"/>
        </w:rPr>
      </w:pPr>
    </w:p>
    <w:p w14:paraId="62765E4B" w14:textId="187C0F03" w:rsidR="004A1B55" w:rsidRPr="00AA7B89" w:rsidRDefault="00423837" w:rsidP="00AA7B89">
      <w:pPr>
        <w:pStyle w:val="Prrafodelista"/>
        <w:numPr>
          <w:ilvl w:val="0"/>
          <w:numId w:val="4"/>
        </w:numPr>
        <w:spacing w:line="276" w:lineRule="auto"/>
        <w:ind w:left="284" w:hanging="284"/>
        <w:contextualSpacing w:val="0"/>
        <w:jc w:val="both"/>
        <w:rPr>
          <w:color w:val="000000" w:themeColor="text1"/>
          <w:sz w:val="24"/>
          <w:szCs w:val="24"/>
          <w:lang w:eastAsia="es-ES"/>
        </w:rPr>
      </w:pPr>
      <w:r w:rsidRPr="00AA7B89">
        <w:rPr>
          <w:bCs/>
          <w:color w:val="000000" w:themeColor="text1"/>
          <w:sz w:val="24"/>
          <w:szCs w:val="24"/>
        </w:rPr>
        <w:t>De</w:t>
      </w:r>
      <w:r w:rsidRPr="00AA7B89">
        <w:rPr>
          <w:color w:val="000000" w:themeColor="text1"/>
          <w:sz w:val="24"/>
          <w:szCs w:val="24"/>
        </w:rPr>
        <w:t xml:space="preserve"> conformidad con el artículo 22, inciso c), de la citada Ley </w:t>
      </w:r>
      <w:r w:rsidR="00B657D5">
        <w:rPr>
          <w:color w:val="000000" w:themeColor="text1"/>
          <w:sz w:val="24"/>
          <w:szCs w:val="24"/>
        </w:rPr>
        <w:t xml:space="preserve">No. </w:t>
      </w:r>
      <w:r w:rsidRPr="00AA7B89">
        <w:rPr>
          <w:color w:val="000000" w:themeColor="text1"/>
          <w:sz w:val="24"/>
          <w:szCs w:val="24"/>
        </w:rPr>
        <w:t>7969, la presente resolución no tiene ulterior recurso por lo que</w:t>
      </w:r>
      <w:r w:rsidRPr="00AA7B89">
        <w:rPr>
          <w:b/>
          <w:color w:val="000000" w:themeColor="text1"/>
          <w:sz w:val="24"/>
          <w:szCs w:val="24"/>
        </w:rPr>
        <w:t xml:space="preserve">, </w:t>
      </w:r>
      <w:r w:rsidRPr="00CF4CC8">
        <w:rPr>
          <w:b/>
          <w:color w:val="000000" w:themeColor="text1"/>
          <w:sz w:val="24"/>
          <w:szCs w:val="24"/>
        </w:rPr>
        <w:t>se</w:t>
      </w:r>
      <w:r w:rsidRPr="00CF4CC8">
        <w:rPr>
          <w:b/>
          <w:color w:val="000000" w:themeColor="text1"/>
          <w:sz w:val="24"/>
          <w:szCs w:val="24"/>
          <w14:shadow w14:blurRad="50800" w14:dist="38100" w14:dir="2700000" w14:sx="100000" w14:sy="100000" w14:kx="0" w14:ky="0" w14:algn="tl">
            <w14:srgbClr w14:val="000000">
              <w14:alpha w14:val="60000"/>
            </w14:srgbClr>
          </w14:shadow>
        </w:rPr>
        <w:t xml:space="preserve"> t</w:t>
      </w:r>
      <w:r w:rsidRPr="00CF4CC8">
        <w:rPr>
          <w:color w:val="000000" w:themeColor="text1"/>
          <w:sz w:val="24"/>
          <w:szCs w:val="24"/>
          <w14:shadow w14:blurRad="50800" w14:dist="38100" w14:dir="2700000" w14:sx="100000" w14:sy="100000" w14:kx="0" w14:ky="0" w14:algn="tl">
            <w14:srgbClr w14:val="000000">
              <w14:alpha w14:val="60000"/>
            </w14:srgbClr>
          </w14:shadow>
        </w:rPr>
        <w:t>iene por agotada la vía administrativa</w:t>
      </w:r>
      <w:r w:rsidRPr="00CF4CC8">
        <w:rPr>
          <w:color w:val="000000" w:themeColor="text1"/>
          <w:sz w:val="24"/>
          <w:szCs w:val="24"/>
        </w:rPr>
        <w:t>.</w:t>
      </w:r>
      <w:r w:rsidRPr="00AA7B89">
        <w:rPr>
          <w:color w:val="000000" w:themeColor="text1"/>
          <w:sz w:val="24"/>
          <w:szCs w:val="24"/>
        </w:rPr>
        <w:t xml:space="preserve"> </w:t>
      </w:r>
      <w:r w:rsidR="00CF4CC8" w:rsidRPr="00AA7B89">
        <w:rPr>
          <w:b/>
          <w:i/>
          <w:iCs/>
          <w:color w:val="000000" w:themeColor="text1"/>
          <w:sz w:val="24"/>
          <w:szCs w:val="24"/>
        </w:rPr>
        <w:t>Notifíquese</w:t>
      </w:r>
      <w:r w:rsidR="00CF4CC8" w:rsidRPr="00AA7B89">
        <w:rPr>
          <w:b/>
          <w:color w:val="000000" w:themeColor="text1"/>
          <w:sz w:val="24"/>
          <w:szCs w:val="24"/>
        </w:rPr>
        <w:t>.</w:t>
      </w:r>
    </w:p>
    <w:bookmarkEnd w:id="0"/>
    <w:p w14:paraId="720C5A14" w14:textId="0E614CF1" w:rsidR="004A1B55" w:rsidRPr="00AA7B89" w:rsidRDefault="004A1B55" w:rsidP="004A1B55">
      <w:pPr>
        <w:spacing w:after="0" w:line="276" w:lineRule="auto"/>
        <w:ind w:left="426" w:hanging="426"/>
        <w:jc w:val="both"/>
        <w:rPr>
          <w:rFonts w:ascii="Times New Roman" w:eastAsia="Times New Roman" w:hAnsi="Times New Roman" w:cs="Times New Roman"/>
          <w:b/>
          <w:iCs/>
          <w:color w:val="000000" w:themeColor="text1"/>
          <w:sz w:val="24"/>
          <w:szCs w:val="24"/>
          <w:lang w:eastAsia="es-ES"/>
        </w:rPr>
      </w:pPr>
    </w:p>
    <w:p w14:paraId="45D16768" w14:textId="302DC77D" w:rsidR="00B53FDA" w:rsidRPr="00AA7B89" w:rsidRDefault="00B53FDA" w:rsidP="004A1B55">
      <w:pPr>
        <w:spacing w:after="0" w:line="276" w:lineRule="auto"/>
        <w:ind w:left="426" w:hanging="426"/>
        <w:jc w:val="both"/>
        <w:rPr>
          <w:rFonts w:ascii="Times New Roman" w:eastAsia="Times New Roman" w:hAnsi="Times New Roman" w:cs="Times New Roman"/>
          <w:b/>
          <w:iCs/>
          <w:color w:val="000000" w:themeColor="text1"/>
          <w:sz w:val="24"/>
          <w:szCs w:val="24"/>
          <w:lang w:eastAsia="es-ES"/>
        </w:rPr>
      </w:pPr>
    </w:p>
    <w:p w14:paraId="674AD289" w14:textId="77777777" w:rsidR="00C922B5" w:rsidRPr="00AA7B89" w:rsidRDefault="00C922B5" w:rsidP="004A1B55">
      <w:pPr>
        <w:spacing w:after="0" w:line="276" w:lineRule="auto"/>
        <w:ind w:left="426" w:hanging="426"/>
        <w:jc w:val="both"/>
        <w:rPr>
          <w:rFonts w:ascii="Times New Roman" w:eastAsia="Times New Roman" w:hAnsi="Times New Roman" w:cs="Times New Roman"/>
          <w:b/>
          <w:iCs/>
          <w:color w:val="000000" w:themeColor="text1"/>
          <w:sz w:val="24"/>
          <w:szCs w:val="24"/>
          <w:lang w:eastAsia="es-ES"/>
        </w:rPr>
      </w:pPr>
    </w:p>
    <w:p w14:paraId="5EE8B49D" w14:textId="77777777" w:rsidR="004A1B55" w:rsidRPr="00AA7B89" w:rsidRDefault="004A1B55" w:rsidP="004A1B55">
      <w:pPr>
        <w:spacing w:after="0" w:line="276" w:lineRule="auto"/>
        <w:ind w:left="426" w:hanging="426"/>
        <w:jc w:val="both"/>
        <w:rPr>
          <w:rFonts w:ascii="Times New Roman" w:eastAsia="Times New Roman" w:hAnsi="Times New Roman" w:cs="Times New Roman"/>
          <w:b/>
          <w:iCs/>
          <w:color w:val="000000" w:themeColor="text1"/>
          <w:sz w:val="24"/>
          <w:szCs w:val="24"/>
          <w:lang w:eastAsia="es-ES"/>
        </w:rPr>
      </w:pPr>
    </w:p>
    <w:p w14:paraId="2065D4E9" w14:textId="77777777" w:rsidR="004A1B55" w:rsidRPr="00245C0A" w:rsidRDefault="004A1B55" w:rsidP="00423837">
      <w:pPr>
        <w:keepNext/>
        <w:keepLines/>
        <w:spacing w:after="0" w:line="276" w:lineRule="auto"/>
        <w:jc w:val="center"/>
        <w:outlineLvl w:val="0"/>
        <w:rPr>
          <w:rFonts w:ascii="Times New Roman" w:eastAsiaTheme="majorEastAsia" w:hAnsi="Times New Roman" w:cs="Times New Roman"/>
          <w:b/>
          <w:bCs/>
          <w:color w:val="000000" w:themeColor="text1"/>
          <w:sz w:val="24"/>
          <w:szCs w:val="24"/>
          <w:lang w:eastAsia="es-ES"/>
        </w:rPr>
      </w:pPr>
      <w:r w:rsidRPr="00245C0A">
        <w:rPr>
          <w:rFonts w:ascii="Times New Roman" w:eastAsiaTheme="majorEastAsia" w:hAnsi="Times New Roman" w:cs="Times New Roman"/>
          <w:b/>
          <w:bCs/>
          <w:color w:val="000000" w:themeColor="text1"/>
          <w:sz w:val="24"/>
          <w:szCs w:val="24"/>
          <w:lang w:eastAsia="es-ES"/>
        </w:rPr>
        <w:t>Lic. Ronald Muñoz Corea</w:t>
      </w:r>
    </w:p>
    <w:p w14:paraId="7DA5BB5E" w14:textId="65370BFA" w:rsidR="004A1B55" w:rsidRPr="00AA7B89" w:rsidRDefault="004A1B55" w:rsidP="00423837">
      <w:pPr>
        <w:spacing w:after="0" w:line="276" w:lineRule="auto"/>
        <w:jc w:val="center"/>
        <w:rPr>
          <w:rFonts w:ascii="Times New Roman" w:eastAsia="Times New Roman" w:hAnsi="Times New Roman" w:cs="Times New Roman"/>
          <w:b/>
          <w:color w:val="000000" w:themeColor="text1"/>
          <w:sz w:val="24"/>
          <w:szCs w:val="24"/>
          <w:lang w:eastAsia="es-ES"/>
        </w:rPr>
      </w:pPr>
      <w:r w:rsidRPr="00AA7B89">
        <w:rPr>
          <w:rFonts w:ascii="Times New Roman" w:eastAsia="Times New Roman" w:hAnsi="Times New Roman" w:cs="Times New Roman"/>
          <w:b/>
          <w:color w:val="000000" w:themeColor="text1"/>
          <w:sz w:val="24"/>
          <w:szCs w:val="24"/>
          <w:lang w:eastAsia="es-ES"/>
        </w:rPr>
        <w:t>Presidente</w:t>
      </w:r>
    </w:p>
    <w:p w14:paraId="0BD37534" w14:textId="4A43F746" w:rsidR="00C922B5" w:rsidRPr="00B12902" w:rsidRDefault="00C922B5" w:rsidP="00423837">
      <w:pPr>
        <w:spacing w:after="0" w:line="276" w:lineRule="auto"/>
        <w:jc w:val="center"/>
        <w:rPr>
          <w:rFonts w:ascii="Times New Roman" w:eastAsia="Times New Roman" w:hAnsi="Times New Roman" w:cs="Times New Roman"/>
          <w:b/>
          <w:color w:val="C00000"/>
          <w:sz w:val="24"/>
          <w:szCs w:val="24"/>
          <w:lang w:eastAsia="es-ES"/>
        </w:rPr>
      </w:pPr>
    </w:p>
    <w:p w14:paraId="2C7218CA" w14:textId="77777777" w:rsidR="00C922B5" w:rsidRPr="00B12902" w:rsidRDefault="00C922B5" w:rsidP="00423837">
      <w:pPr>
        <w:spacing w:after="0" w:line="276" w:lineRule="auto"/>
        <w:jc w:val="center"/>
        <w:rPr>
          <w:rFonts w:ascii="Times New Roman" w:eastAsia="Times New Roman" w:hAnsi="Times New Roman" w:cs="Times New Roman"/>
          <w:b/>
          <w:color w:val="C00000"/>
          <w:sz w:val="24"/>
          <w:szCs w:val="24"/>
          <w:lang w:eastAsia="es-ES"/>
        </w:rPr>
      </w:pPr>
    </w:p>
    <w:p w14:paraId="00641F72" w14:textId="77777777" w:rsidR="004A1B55" w:rsidRPr="00B12902" w:rsidRDefault="004A1B55" w:rsidP="00423837">
      <w:pPr>
        <w:spacing w:after="0" w:line="276" w:lineRule="auto"/>
        <w:jc w:val="both"/>
        <w:rPr>
          <w:rFonts w:ascii="Times New Roman" w:eastAsia="Times New Roman" w:hAnsi="Times New Roman" w:cs="Times New Roman"/>
          <w:color w:val="C00000"/>
          <w:sz w:val="20"/>
          <w:szCs w:val="20"/>
          <w:lang w:eastAsia="es-ES"/>
        </w:rPr>
      </w:pPr>
    </w:p>
    <w:p w14:paraId="34BE41C4" w14:textId="77777777" w:rsidR="004A1B55" w:rsidRPr="00DE1BAB" w:rsidRDefault="004A1B55" w:rsidP="00423837">
      <w:pPr>
        <w:spacing w:after="0" w:line="276" w:lineRule="auto"/>
        <w:jc w:val="both"/>
        <w:rPr>
          <w:rFonts w:ascii="Times New Roman" w:eastAsia="Times New Roman" w:hAnsi="Times New Roman" w:cs="Times New Roman"/>
          <w:b/>
          <w:bCs/>
          <w:sz w:val="20"/>
          <w:szCs w:val="20"/>
          <w:lang w:eastAsia="es-ES"/>
        </w:rPr>
      </w:pPr>
    </w:p>
    <w:p w14:paraId="01EDBFDE" w14:textId="54623224" w:rsidR="004A1B55" w:rsidRPr="00DE1BAB" w:rsidRDefault="00921E8F" w:rsidP="00423837">
      <w:pPr>
        <w:keepNext/>
        <w:keepLines/>
        <w:spacing w:after="0" w:line="276" w:lineRule="auto"/>
        <w:jc w:val="both"/>
        <w:outlineLvl w:val="0"/>
        <w:rPr>
          <w:rFonts w:ascii="Times New Roman" w:eastAsiaTheme="majorEastAsia" w:hAnsi="Times New Roman" w:cs="Times New Roman"/>
          <w:b/>
          <w:bCs/>
          <w:sz w:val="24"/>
          <w:szCs w:val="24"/>
          <w:lang w:eastAsia="es-ES"/>
        </w:rPr>
      </w:pPr>
      <w:r w:rsidRPr="00DE1BAB">
        <w:rPr>
          <w:rFonts w:ascii="Times New Roman" w:eastAsiaTheme="majorEastAsia" w:hAnsi="Times New Roman" w:cs="Times New Roman"/>
          <w:b/>
          <w:bCs/>
          <w:sz w:val="24"/>
          <w:szCs w:val="24"/>
          <w:lang w:eastAsia="es-ES"/>
        </w:rPr>
        <w:t>L</w:t>
      </w:r>
      <w:r w:rsidR="00C922B5" w:rsidRPr="00DE1BAB">
        <w:rPr>
          <w:rFonts w:ascii="Times New Roman" w:eastAsiaTheme="majorEastAsia" w:hAnsi="Times New Roman" w:cs="Times New Roman"/>
          <w:b/>
          <w:bCs/>
          <w:sz w:val="24"/>
          <w:szCs w:val="24"/>
          <w:lang w:eastAsia="es-ES"/>
        </w:rPr>
        <w:t>i</w:t>
      </w:r>
      <w:r w:rsidRPr="00DE1BAB">
        <w:rPr>
          <w:rFonts w:ascii="Times New Roman" w:eastAsiaTheme="majorEastAsia" w:hAnsi="Times New Roman" w:cs="Times New Roman"/>
          <w:b/>
          <w:bCs/>
          <w:sz w:val="24"/>
          <w:szCs w:val="24"/>
          <w:lang w:eastAsia="es-ES"/>
        </w:rPr>
        <w:t xml:space="preserve">cda. Maricela Villegas Herrera </w:t>
      </w:r>
      <w:r w:rsidRPr="00DE1BAB">
        <w:rPr>
          <w:rFonts w:ascii="Times New Roman" w:eastAsiaTheme="majorEastAsia" w:hAnsi="Times New Roman" w:cs="Times New Roman"/>
          <w:b/>
          <w:bCs/>
          <w:sz w:val="24"/>
          <w:szCs w:val="24"/>
          <w:lang w:eastAsia="es-ES"/>
        </w:rPr>
        <w:tab/>
      </w:r>
      <w:r w:rsidRPr="00DE1BAB">
        <w:rPr>
          <w:rFonts w:ascii="Times New Roman" w:eastAsiaTheme="majorEastAsia" w:hAnsi="Times New Roman" w:cs="Times New Roman"/>
          <w:b/>
          <w:bCs/>
          <w:sz w:val="24"/>
          <w:szCs w:val="24"/>
          <w:lang w:eastAsia="es-ES"/>
        </w:rPr>
        <w:tab/>
      </w:r>
      <w:r w:rsidR="00C922B5" w:rsidRPr="00DE1BAB">
        <w:rPr>
          <w:rFonts w:ascii="Times New Roman" w:eastAsiaTheme="majorEastAsia" w:hAnsi="Times New Roman" w:cs="Times New Roman"/>
          <w:b/>
          <w:bCs/>
          <w:sz w:val="24"/>
          <w:szCs w:val="24"/>
          <w:lang w:eastAsia="es-ES"/>
        </w:rPr>
        <w:t>Licda. María Susana López Rivera</w:t>
      </w:r>
      <w:r w:rsidR="004A1B55" w:rsidRPr="00DE1BAB">
        <w:rPr>
          <w:rFonts w:ascii="Times New Roman" w:eastAsiaTheme="majorEastAsia" w:hAnsi="Times New Roman" w:cs="Times New Roman"/>
          <w:b/>
          <w:bCs/>
          <w:sz w:val="24"/>
          <w:szCs w:val="24"/>
          <w:lang w:eastAsia="es-ES"/>
        </w:rPr>
        <w:tab/>
      </w:r>
    </w:p>
    <w:p w14:paraId="18E65BF3" w14:textId="1B5D4BF1" w:rsidR="004A1B55" w:rsidRPr="00DE1BAB" w:rsidRDefault="004A1B55" w:rsidP="00423837">
      <w:pPr>
        <w:keepNext/>
        <w:keepLines/>
        <w:spacing w:after="0" w:line="276" w:lineRule="auto"/>
        <w:ind w:left="709"/>
        <w:jc w:val="both"/>
        <w:outlineLvl w:val="0"/>
        <w:rPr>
          <w:rFonts w:ascii="Times New Roman" w:eastAsiaTheme="majorEastAsia" w:hAnsi="Times New Roman" w:cs="Times New Roman"/>
          <w:b/>
          <w:bCs/>
          <w:sz w:val="24"/>
          <w:szCs w:val="24"/>
          <w:lang w:eastAsia="es-ES"/>
        </w:rPr>
      </w:pPr>
      <w:r w:rsidRPr="00DE1BAB">
        <w:rPr>
          <w:rFonts w:ascii="Times New Roman" w:eastAsiaTheme="majorEastAsia" w:hAnsi="Times New Roman" w:cs="Times New Roman"/>
          <w:b/>
          <w:bCs/>
          <w:sz w:val="24"/>
          <w:szCs w:val="24"/>
          <w:lang w:eastAsia="es-ES"/>
        </w:rPr>
        <w:t xml:space="preserve">     Juez</w:t>
      </w:r>
      <w:r w:rsidR="00921E8F" w:rsidRPr="00DE1BAB">
        <w:rPr>
          <w:rFonts w:ascii="Times New Roman" w:eastAsiaTheme="majorEastAsia" w:hAnsi="Times New Roman" w:cs="Times New Roman"/>
          <w:b/>
          <w:bCs/>
          <w:sz w:val="24"/>
          <w:szCs w:val="24"/>
          <w:lang w:eastAsia="es-ES"/>
        </w:rPr>
        <w:t>a</w:t>
      </w:r>
      <w:r w:rsidRPr="00DE1BAB">
        <w:rPr>
          <w:rFonts w:ascii="Times New Roman" w:eastAsiaTheme="majorEastAsia" w:hAnsi="Times New Roman" w:cs="Times New Roman"/>
          <w:b/>
          <w:bCs/>
          <w:sz w:val="24"/>
          <w:szCs w:val="24"/>
          <w:lang w:eastAsia="es-ES"/>
        </w:rPr>
        <w:t xml:space="preserve"> </w:t>
      </w:r>
      <w:r w:rsidRPr="00DE1BAB">
        <w:rPr>
          <w:rFonts w:ascii="Times New Roman" w:eastAsiaTheme="majorEastAsia" w:hAnsi="Times New Roman" w:cs="Times New Roman"/>
          <w:b/>
          <w:bCs/>
          <w:sz w:val="24"/>
          <w:szCs w:val="24"/>
          <w:lang w:eastAsia="es-ES"/>
        </w:rPr>
        <w:tab/>
      </w:r>
      <w:r w:rsidRPr="00DE1BAB">
        <w:rPr>
          <w:rFonts w:ascii="Times New Roman" w:eastAsiaTheme="majorEastAsia" w:hAnsi="Times New Roman" w:cs="Times New Roman"/>
          <w:b/>
          <w:bCs/>
          <w:sz w:val="24"/>
          <w:szCs w:val="24"/>
          <w:lang w:eastAsia="es-ES"/>
        </w:rPr>
        <w:tab/>
      </w:r>
      <w:r w:rsidR="00C922B5" w:rsidRPr="00DE1BAB">
        <w:rPr>
          <w:rFonts w:ascii="Times New Roman" w:eastAsiaTheme="majorEastAsia" w:hAnsi="Times New Roman" w:cs="Times New Roman"/>
          <w:b/>
          <w:bCs/>
          <w:sz w:val="24"/>
          <w:szCs w:val="24"/>
          <w:lang w:eastAsia="es-ES"/>
        </w:rPr>
        <w:tab/>
      </w:r>
      <w:r w:rsidR="00C922B5" w:rsidRPr="00DE1BAB">
        <w:rPr>
          <w:rFonts w:ascii="Times New Roman" w:eastAsiaTheme="majorEastAsia" w:hAnsi="Times New Roman" w:cs="Times New Roman"/>
          <w:b/>
          <w:bCs/>
          <w:sz w:val="24"/>
          <w:szCs w:val="24"/>
          <w:lang w:eastAsia="es-ES"/>
        </w:rPr>
        <w:tab/>
      </w:r>
      <w:r w:rsidR="00C922B5" w:rsidRPr="00DE1BAB">
        <w:rPr>
          <w:rFonts w:ascii="Times New Roman" w:eastAsiaTheme="majorEastAsia" w:hAnsi="Times New Roman" w:cs="Times New Roman"/>
          <w:b/>
          <w:bCs/>
          <w:sz w:val="24"/>
          <w:szCs w:val="24"/>
          <w:lang w:eastAsia="es-ES"/>
        </w:rPr>
        <w:tab/>
      </w:r>
      <w:r w:rsidR="00C922B5" w:rsidRPr="00DE1BAB">
        <w:rPr>
          <w:rFonts w:ascii="Times New Roman" w:eastAsiaTheme="majorEastAsia" w:hAnsi="Times New Roman" w:cs="Times New Roman"/>
          <w:b/>
          <w:bCs/>
          <w:sz w:val="24"/>
          <w:szCs w:val="24"/>
          <w:lang w:eastAsia="es-ES"/>
        </w:rPr>
        <w:tab/>
      </w:r>
      <w:r w:rsidRPr="00DE1BAB">
        <w:rPr>
          <w:rFonts w:ascii="Times New Roman" w:eastAsiaTheme="majorEastAsia" w:hAnsi="Times New Roman" w:cs="Times New Roman"/>
          <w:b/>
          <w:bCs/>
          <w:sz w:val="24"/>
          <w:szCs w:val="24"/>
          <w:lang w:eastAsia="es-ES"/>
        </w:rPr>
        <w:t xml:space="preserve"> </w:t>
      </w:r>
      <w:proofErr w:type="spellStart"/>
      <w:r w:rsidRPr="00DE1BAB">
        <w:rPr>
          <w:rFonts w:ascii="Times New Roman" w:eastAsiaTheme="majorEastAsia" w:hAnsi="Times New Roman" w:cs="Times New Roman"/>
          <w:b/>
          <w:bCs/>
          <w:sz w:val="24"/>
          <w:szCs w:val="24"/>
          <w:lang w:eastAsia="es-ES"/>
        </w:rPr>
        <w:t>Jueza</w:t>
      </w:r>
      <w:proofErr w:type="spellEnd"/>
    </w:p>
    <w:p w14:paraId="02C3AB69" w14:textId="77777777" w:rsidR="00E5245E" w:rsidRPr="00DE1BAB" w:rsidRDefault="00E5245E">
      <w:pPr>
        <w:rPr>
          <w:rFonts w:ascii="Times New Roman" w:hAnsi="Times New Roman" w:cs="Times New Roman"/>
          <w:b/>
          <w:bCs/>
        </w:rPr>
      </w:pPr>
    </w:p>
    <w:sectPr w:rsidR="00E5245E" w:rsidRPr="00DE1BAB" w:rsidSect="00400208">
      <w:footerReference w:type="first" r:id="rId10"/>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D7A9" w14:textId="77777777" w:rsidR="0038072C" w:rsidRPr="00B12902" w:rsidRDefault="0038072C">
      <w:pPr>
        <w:spacing w:after="0" w:line="240" w:lineRule="auto"/>
      </w:pPr>
      <w:r w:rsidRPr="00B12902">
        <w:separator/>
      </w:r>
    </w:p>
  </w:endnote>
  <w:endnote w:type="continuationSeparator" w:id="0">
    <w:p w14:paraId="0570051C" w14:textId="77777777" w:rsidR="0038072C" w:rsidRPr="00B12902" w:rsidRDefault="0038072C">
      <w:pPr>
        <w:spacing w:after="0" w:line="240" w:lineRule="auto"/>
      </w:pPr>
      <w:r w:rsidRPr="00B129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Cs/>
        <w:sz w:val="18"/>
        <w:szCs w:val="18"/>
      </w:rPr>
      <w:id w:val="-1155296045"/>
      <w:docPartObj>
        <w:docPartGallery w:val="Page Numbers (Bottom of Page)"/>
        <w:docPartUnique/>
      </w:docPartObj>
    </w:sdtPr>
    <w:sdtContent>
      <w:sdt>
        <w:sdtPr>
          <w:rPr>
            <w:rFonts w:ascii="Times New Roman" w:hAnsi="Times New Roman" w:cs="Times New Roman"/>
            <w:iCs/>
            <w:sz w:val="18"/>
            <w:szCs w:val="18"/>
          </w:rPr>
          <w:id w:val="-1769616900"/>
          <w:docPartObj>
            <w:docPartGallery w:val="Page Numbers (Top of Page)"/>
            <w:docPartUnique/>
          </w:docPartObj>
        </w:sdtPr>
        <w:sdtContent>
          <w:p w14:paraId="0D51FBED" w14:textId="77777777" w:rsidR="00C24590" w:rsidRPr="00B01609" w:rsidRDefault="004A1B55">
            <w:pPr>
              <w:pStyle w:val="Piedepgina"/>
              <w:jc w:val="right"/>
              <w:rPr>
                <w:rFonts w:ascii="Times New Roman" w:hAnsi="Times New Roman" w:cs="Times New Roman"/>
                <w:b/>
                <w:bCs/>
                <w:iCs/>
                <w:sz w:val="18"/>
                <w:szCs w:val="18"/>
              </w:rPr>
            </w:pPr>
            <w:r w:rsidRPr="00B01609">
              <w:rPr>
                <w:rFonts w:ascii="Times New Roman" w:hAnsi="Times New Roman" w:cs="Times New Roman"/>
                <w:iCs/>
                <w:sz w:val="18"/>
                <w:szCs w:val="18"/>
              </w:rPr>
              <w:t xml:space="preserve">Página </w:t>
            </w:r>
            <w:r w:rsidRPr="00B01609">
              <w:rPr>
                <w:rFonts w:ascii="Times New Roman" w:hAnsi="Times New Roman" w:cs="Times New Roman"/>
                <w:b/>
                <w:bCs/>
                <w:iCs/>
                <w:sz w:val="18"/>
                <w:szCs w:val="18"/>
              </w:rPr>
              <w:fldChar w:fldCharType="begin"/>
            </w:r>
            <w:r w:rsidRPr="00B01609">
              <w:rPr>
                <w:rFonts w:ascii="Times New Roman" w:hAnsi="Times New Roman" w:cs="Times New Roman"/>
                <w:b/>
                <w:bCs/>
                <w:iCs/>
                <w:sz w:val="18"/>
                <w:szCs w:val="18"/>
              </w:rPr>
              <w:instrText>PAGE</w:instrText>
            </w:r>
            <w:r w:rsidRPr="00B01609">
              <w:rPr>
                <w:rFonts w:ascii="Times New Roman" w:hAnsi="Times New Roman" w:cs="Times New Roman"/>
                <w:b/>
                <w:bCs/>
                <w:iCs/>
                <w:sz w:val="18"/>
                <w:szCs w:val="18"/>
              </w:rPr>
              <w:fldChar w:fldCharType="separate"/>
            </w:r>
            <w:r w:rsidRPr="00B01609">
              <w:rPr>
                <w:rFonts w:ascii="Times New Roman" w:hAnsi="Times New Roman" w:cs="Times New Roman"/>
                <w:b/>
                <w:bCs/>
                <w:iCs/>
                <w:sz w:val="18"/>
                <w:szCs w:val="18"/>
              </w:rPr>
              <w:t>2</w:t>
            </w:r>
            <w:r w:rsidRPr="00B01609">
              <w:rPr>
                <w:rFonts w:ascii="Times New Roman" w:hAnsi="Times New Roman" w:cs="Times New Roman"/>
                <w:b/>
                <w:bCs/>
                <w:iCs/>
                <w:sz w:val="18"/>
                <w:szCs w:val="18"/>
              </w:rPr>
              <w:fldChar w:fldCharType="end"/>
            </w:r>
            <w:r w:rsidRPr="00B01609">
              <w:rPr>
                <w:rFonts w:ascii="Times New Roman" w:hAnsi="Times New Roman" w:cs="Times New Roman"/>
                <w:iCs/>
                <w:sz w:val="18"/>
                <w:szCs w:val="18"/>
              </w:rPr>
              <w:t xml:space="preserve"> de </w:t>
            </w:r>
            <w:r w:rsidRPr="00B01609">
              <w:rPr>
                <w:rFonts w:ascii="Times New Roman" w:hAnsi="Times New Roman" w:cs="Times New Roman"/>
                <w:b/>
                <w:bCs/>
                <w:iCs/>
                <w:sz w:val="18"/>
                <w:szCs w:val="18"/>
              </w:rPr>
              <w:fldChar w:fldCharType="begin"/>
            </w:r>
            <w:r w:rsidRPr="00B01609">
              <w:rPr>
                <w:rFonts w:ascii="Times New Roman" w:hAnsi="Times New Roman" w:cs="Times New Roman"/>
                <w:b/>
                <w:bCs/>
                <w:iCs/>
                <w:sz w:val="18"/>
                <w:szCs w:val="18"/>
              </w:rPr>
              <w:instrText>NUMPAGES</w:instrText>
            </w:r>
            <w:r w:rsidRPr="00B01609">
              <w:rPr>
                <w:rFonts w:ascii="Times New Roman" w:hAnsi="Times New Roman" w:cs="Times New Roman"/>
                <w:b/>
                <w:bCs/>
                <w:iCs/>
                <w:sz w:val="18"/>
                <w:szCs w:val="18"/>
              </w:rPr>
              <w:fldChar w:fldCharType="separate"/>
            </w:r>
            <w:r w:rsidRPr="00B01609">
              <w:rPr>
                <w:rFonts w:ascii="Times New Roman" w:hAnsi="Times New Roman" w:cs="Times New Roman"/>
                <w:b/>
                <w:bCs/>
                <w:iCs/>
                <w:sz w:val="18"/>
                <w:szCs w:val="18"/>
              </w:rPr>
              <w:t>2</w:t>
            </w:r>
            <w:r w:rsidRPr="00B01609">
              <w:rPr>
                <w:rFonts w:ascii="Times New Roman" w:hAnsi="Times New Roman" w:cs="Times New Roman"/>
                <w:b/>
                <w:bCs/>
                <w:iCs/>
                <w:sz w:val="18"/>
                <w:szCs w:val="18"/>
              </w:rPr>
              <w:fldChar w:fldCharType="end"/>
            </w:r>
          </w:p>
          <w:p w14:paraId="1D3A71F7" w14:textId="000771C2" w:rsidR="00C24590" w:rsidRPr="00B01609" w:rsidRDefault="004A1B55">
            <w:pPr>
              <w:pStyle w:val="Piedepgina"/>
              <w:jc w:val="right"/>
              <w:rPr>
                <w:rFonts w:ascii="Times New Roman" w:hAnsi="Times New Roman" w:cs="Times New Roman"/>
                <w:iCs/>
                <w:sz w:val="18"/>
                <w:szCs w:val="18"/>
              </w:rPr>
            </w:pPr>
            <w:r w:rsidRPr="00B01609">
              <w:rPr>
                <w:rFonts w:ascii="Times New Roman" w:hAnsi="Times New Roman" w:cs="Times New Roman"/>
                <w:b/>
                <w:iCs/>
                <w:sz w:val="18"/>
                <w:szCs w:val="18"/>
              </w:rPr>
              <w:t>Res N</w:t>
            </w:r>
            <w:r w:rsidR="00C444CD" w:rsidRPr="00B01609">
              <w:rPr>
                <w:rFonts w:ascii="Times New Roman" w:hAnsi="Times New Roman" w:cs="Times New Roman"/>
                <w:b/>
                <w:iCs/>
                <w:sz w:val="18"/>
                <w:szCs w:val="18"/>
              </w:rPr>
              <w:t>o</w:t>
            </w:r>
            <w:r w:rsidR="008D2AC3" w:rsidRPr="00B01609">
              <w:rPr>
                <w:rFonts w:ascii="Times New Roman" w:hAnsi="Times New Roman" w:cs="Times New Roman"/>
                <w:b/>
                <w:iCs/>
                <w:sz w:val="18"/>
                <w:szCs w:val="18"/>
              </w:rPr>
              <w:t>.</w:t>
            </w:r>
            <w:r w:rsidRPr="00B01609">
              <w:rPr>
                <w:rFonts w:ascii="Times New Roman" w:hAnsi="Times New Roman" w:cs="Times New Roman"/>
                <w:b/>
                <w:iCs/>
                <w:sz w:val="18"/>
                <w:szCs w:val="18"/>
              </w:rPr>
              <w:t xml:space="preserve"> TAT-</w:t>
            </w:r>
            <w:r w:rsidR="00DF42FD">
              <w:rPr>
                <w:rFonts w:ascii="Times New Roman" w:hAnsi="Times New Roman" w:cs="Times New Roman"/>
                <w:b/>
                <w:iCs/>
                <w:sz w:val="18"/>
                <w:szCs w:val="18"/>
              </w:rPr>
              <w:t>4162</w:t>
            </w:r>
            <w:r w:rsidRPr="00B01609">
              <w:rPr>
                <w:rFonts w:ascii="Times New Roman" w:hAnsi="Times New Roman" w:cs="Times New Roman"/>
                <w:b/>
                <w:iCs/>
                <w:sz w:val="18"/>
                <w:szCs w:val="18"/>
              </w:rPr>
              <w:t>-202</w:t>
            </w:r>
            <w:r w:rsidR="00C444CD" w:rsidRPr="00B01609">
              <w:rPr>
                <w:rFonts w:ascii="Times New Roman" w:hAnsi="Times New Roman" w:cs="Times New Roman"/>
                <w:b/>
                <w:iCs/>
                <w:sz w:val="18"/>
                <w:szCs w:val="18"/>
              </w:rPr>
              <w:t>4</w:t>
            </w:r>
          </w:p>
        </w:sdtContent>
      </w:sdt>
    </w:sdtContent>
  </w:sdt>
  <w:p w14:paraId="6632D36A" w14:textId="77777777" w:rsidR="00C24590" w:rsidRPr="00B01609" w:rsidRDefault="00C24590">
    <w:pPr>
      <w:pStyle w:val="Piedepgina"/>
      <w:rPr>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46C4" w14:textId="77777777" w:rsidR="0038072C" w:rsidRPr="00B12902" w:rsidRDefault="0038072C">
      <w:pPr>
        <w:spacing w:after="0" w:line="240" w:lineRule="auto"/>
      </w:pPr>
      <w:r w:rsidRPr="00B12902">
        <w:separator/>
      </w:r>
    </w:p>
  </w:footnote>
  <w:footnote w:type="continuationSeparator" w:id="0">
    <w:p w14:paraId="57F3CDB7" w14:textId="77777777" w:rsidR="0038072C" w:rsidRPr="00B12902" w:rsidRDefault="0038072C">
      <w:pPr>
        <w:spacing w:after="0" w:line="240" w:lineRule="auto"/>
      </w:pPr>
      <w:r w:rsidRPr="00B1290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EEE9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F2EC7"/>
    <w:multiLevelType w:val="hybridMultilevel"/>
    <w:tmpl w:val="163E95E6"/>
    <w:lvl w:ilvl="0" w:tplc="19147FF6">
      <w:start w:val="1"/>
      <w:numFmt w:val="upperLetter"/>
      <w:lvlText w:val="%1."/>
      <w:lvlJc w:val="left"/>
      <w:pPr>
        <w:ind w:left="720" w:hanging="360"/>
      </w:pPr>
      <w:rPr>
        <w:rFonts w:hint="default"/>
        <w:b/>
        <w:bCs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70362B"/>
    <w:multiLevelType w:val="hybridMultilevel"/>
    <w:tmpl w:val="A1DE5304"/>
    <w:lvl w:ilvl="0" w:tplc="5E204EE6">
      <w:start w:val="10"/>
      <w:numFmt w:val="upperLetter"/>
      <w:lvlText w:val="%1."/>
      <w:lvlJc w:val="left"/>
      <w:pPr>
        <w:ind w:left="36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AB24BF4"/>
    <w:multiLevelType w:val="hybridMultilevel"/>
    <w:tmpl w:val="342282F4"/>
    <w:lvl w:ilvl="0" w:tplc="3D00BD30">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250140B"/>
    <w:multiLevelType w:val="hybridMultilevel"/>
    <w:tmpl w:val="AD10C472"/>
    <w:lvl w:ilvl="0" w:tplc="C6369AD0">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6"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0E15445"/>
    <w:multiLevelType w:val="hybridMultilevel"/>
    <w:tmpl w:val="CB7001CE"/>
    <w:lvl w:ilvl="0" w:tplc="99E8CBDC">
      <w:start w:val="1"/>
      <w:numFmt w:val="decimal"/>
      <w:lvlText w:val="%1."/>
      <w:lvlJc w:val="left"/>
      <w:pPr>
        <w:ind w:left="1418"/>
      </w:pPr>
      <w:rPr>
        <w:rFonts w:ascii="Times New Roman" w:eastAsia="Calibri" w:hAnsi="Times New Roman" w:cs="Times New Roman" w:hint="default"/>
        <w:b w:val="0"/>
        <w:bCs w:val="0"/>
        <w:i w:val="0"/>
        <w:strike w:val="0"/>
        <w:dstrike w:val="0"/>
        <w:color w:val="000000"/>
        <w:sz w:val="20"/>
        <w:szCs w:val="20"/>
        <w:u w:val="none" w:color="000000"/>
        <w:bdr w:val="none" w:sz="0" w:space="0" w:color="auto"/>
        <w:shd w:val="clear" w:color="auto" w:fill="auto"/>
        <w:vertAlign w:val="baseline"/>
      </w:rPr>
    </w:lvl>
    <w:lvl w:ilvl="1" w:tplc="66FE8574">
      <w:start w:val="1"/>
      <w:numFmt w:val="lowerLetter"/>
      <w:lvlText w:val="%2"/>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B0AF62">
      <w:start w:val="1"/>
      <w:numFmt w:val="lowerRoman"/>
      <w:lvlText w:val="%3"/>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08CF9C">
      <w:start w:val="1"/>
      <w:numFmt w:val="decimal"/>
      <w:lvlText w:val="%4"/>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AA8176">
      <w:start w:val="1"/>
      <w:numFmt w:val="lowerLetter"/>
      <w:lvlText w:val="%5"/>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4A4360">
      <w:start w:val="1"/>
      <w:numFmt w:val="lowerRoman"/>
      <w:lvlText w:val="%6"/>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B81382">
      <w:start w:val="1"/>
      <w:numFmt w:val="decimal"/>
      <w:lvlText w:val="%7"/>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A7D5A">
      <w:start w:val="1"/>
      <w:numFmt w:val="lowerLetter"/>
      <w:lvlText w:val="%8"/>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52B19E">
      <w:start w:val="1"/>
      <w:numFmt w:val="lowerRoman"/>
      <w:lvlText w:val="%9"/>
      <w:lvlJc w:val="left"/>
      <w:pPr>
        <w:ind w:left="7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8F16BC"/>
    <w:multiLevelType w:val="hybridMultilevel"/>
    <w:tmpl w:val="C5FE3A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CF7F33"/>
    <w:multiLevelType w:val="hybridMultilevel"/>
    <w:tmpl w:val="C5FE3A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01312A"/>
    <w:multiLevelType w:val="hybridMultilevel"/>
    <w:tmpl w:val="05447C9A"/>
    <w:lvl w:ilvl="0" w:tplc="3F2A8E00">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4CA15F8"/>
    <w:multiLevelType w:val="multilevel"/>
    <w:tmpl w:val="F3C0AC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8B6ABC"/>
    <w:multiLevelType w:val="hybridMultilevel"/>
    <w:tmpl w:val="1CE4DC38"/>
    <w:lvl w:ilvl="0" w:tplc="140A000F">
      <w:start w:val="1"/>
      <w:numFmt w:val="decimal"/>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3" w15:restartNumberingAfterBreak="0">
    <w:nsid w:val="6DE12778"/>
    <w:multiLevelType w:val="multilevel"/>
    <w:tmpl w:val="7FC074BA"/>
    <w:lvl w:ilvl="0">
      <w:start w:val="4"/>
      <w:numFmt w:val="decimal"/>
      <w:lvlText w:val="%1."/>
      <w:lvlJc w:val="left"/>
      <w:pPr>
        <w:ind w:left="0" w:firstLine="0"/>
      </w:pPr>
      <w:rPr>
        <w:rFonts w:hint="default"/>
        <w:b/>
        <w:bCs/>
        <w:color w:val="auto"/>
      </w:rPr>
    </w:lvl>
    <w:lvl w:ilvl="1">
      <w:start w:val="2"/>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4" w15:restartNumberingAfterBreak="0">
    <w:nsid w:val="7BFF3DDD"/>
    <w:multiLevelType w:val="hybridMultilevel"/>
    <w:tmpl w:val="35C897EC"/>
    <w:lvl w:ilvl="0" w:tplc="B080917E">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E7A6EE6"/>
    <w:multiLevelType w:val="multilevel"/>
    <w:tmpl w:val="2214A588"/>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9149" w:hanging="360"/>
      </w:pPr>
      <w:rPr>
        <w:rFonts w:hint="default"/>
      </w:rPr>
    </w:lvl>
    <w:lvl w:ilvl="2">
      <w:start w:val="1"/>
      <w:numFmt w:val="decimal"/>
      <w:isLgl/>
      <w:lvlText w:val="%1.%2.%3."/>
      <w:lvlJc w:val="left"/>
      <w:pPr>
        <w:ind w:left="9509" w:hanging="720"/>
      </w:pPr>
      <w:rPr>
        <w:rFonts w:hint="default"/>
      </w:rPr>
    </w:lvl>
    <w:lvl w:ilvl="3">
      <w:start w:val="1"/>
      <w:numFmt w:val="decimal"/>
      <w:isLgl/>
      <w:lvlText w:val="%1.%2.%3.%4."/>
      <w:lvlJc w:val="left"/>
      <w:pPr>
        <w:ind w:left="9509" w:hanging="720"/>
      </w:pPr>
      <w:rPr>
        <w:rFonts w:hint="default"/>
      </w:rPr>
    </w:lvl>
    <w:lvl w:ilvl="4">
      <w:start w:val="1"/>
      <w:numFmt w:val="decimal"/>
      <w:isLgl/>
      <w:lvlText w:val="%1.%2.%3.%4.%5."/>
      <w:lvlJc w:val="left"/>
      <w:pPr>
        <w:ind w:left="9869" w:hanging="1080"/>
      </w:pPr>
      <w:rPr>
        <w:rFonts w:hint="default"/>
      </w:rPr>
    </w:lvl>
    <w:lvl w:ilvl="5">
      <w:start w:val="1"/>
      <w:numFmt w:val="decimal"/>
      <w:isLgl/>
      <w:lvlText w:val="%1.%2.%3.%4.%5.%6."/>
      <w:lvlJc w:val="left"/>
      <w:pPr>
        <w:ind w:left="9869" w:hanging="1080"/>
      </w:pPr>
      <w:rPr>
        <w:rFonts w:hint="default"/>
      </w:rPr>
    </w:lvl>
    <w:lvl w:ilvl="6">
      <w:start w:val="1"/>
      <w:numFmt w:val="decimal"/>
      <w:isLgl/>
      <w:lvlText w:val="%1.%2.%3.%4.%5.%6.%7."/>
      <w:lvlJc w:val="left"/>
      <w:pPr>
        <w:ind w:left="10229" w:hanging="1440"/>
      </w:pPr>
      <w:rPr>
        <w:rFonts w:hint="default"/>
      </w:rPr>
    </w:lvl>
    <w:lvl w:ilvl="7">
      <w:start w:val="1"/>
      <w:numFmt w:val="decimal"/>
      <w:isLgl/>
      <w:lvlText w:val="%1.%2.%3.%4.%5.%6.%7.%8."/>
      <w:lvlJc w:val="left"/>
      <w:pPr>
        <w:ind w:left="10229" w:hanging="1440"/>
      </w:pPr>
      <w:rPr>
        <w:rFonts w:hint="default"/>
      </w:rPr>
    </w:lvl>
    <w:lvl w:ilvl="8">
      <w:start w:val="1"/>
      <w:numFmt w:val="decimal"/>
      <w:isLgl/>
      <w:lvlText w:val="%1.%2.%3.%4.%5.%6.%7.%8.%9."/>
      <w:lvlJc w:val="left"/>
      <w:pPr>
        <w:ind w:left="10589" w:hanging="1800"/>
      </w:pPr>
      <w:rPr>
        <w:rFonts w:hint="default"/>
      </w:rPr>
    </w:lvl>
  </w:abstractNum>
  <w:num w:numId="1" w16cid:durableId="1317297410">
    <w:abstractNumId w:val="2"/>
  </w:num>
  <w:num w:numId="2" w16cid:durableId="668290675">
    <w:abstractNumId w:val="7"/>
  </w:num>
  <w:num w:numId="3" w16cid:durableId="108666151">
    <w:abstractNumId w:val="10"/>
  </w:num>
  <w:num w:numId="4" w16cid:durableId="1295213727">
    <w:abstractNumId w:val="14"/>
  </w:num>
  <w:num w:numId="5" w16cid:durableId="1874729905">
    <w:abstractNumId w:val="4"/>
  </w:num>
  <w:num w:numId="6" w16cid:durableId="167870453">
    <w:abstractNumId w:val="0"/>
  </w:num>
  <w:num w:numId="7" w16cid:durableId="427238067">
    <w:abstractNumId w:val="12"/>
  </w:num>
  <w:num w:numId="8" w16cid:durableId="155852680">
    <w:abstractNumId w:val="5"/>
  </w:num>
  <w:num w:numId="9" w16cid:durableId="451704784">
    <w:abstractNumId w:val="15"/>
  </w:num>
  <w:num w:numId="10" w16cid:durableId="1844083690">
    <w:abstractNumId w:val="1"/>
  </w:num>
  <w:num w:numId="11" w16cid:durableId="423107791">
    <w:abstractNumId w:val="13"/>
  </w:num>
  <w:num w:numId="12" w16cid:durableId="1373923373">
    <w:abstractNumId w:val="8"/>
  </w:num>
  <w:num w:numId="13" w16cid:durableId="675621799">
    <w:abstractNumId w:val="9"/>
  </w:num>
  <w:num w:numId="14" w16cid:durableId="742608631">
    <w:abstractNumId w:val="3"/>
  </w:num>
  <w:num w:numId="15" w16cid:durableId="1920211931">
    <w:abstractNumId w:val="6"/>
  </w:num>
  <w:num w:numId="16" w16cid:durableId="65079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55"/>
    <w:rsid w:val="000238B5"/>
    <w:rsid w:val="00026A08"/>
    <w:rsid w:val="00040C27"/>
    <w:rsid w:val="0004219E"/>
    <w:rsid w:val="00044A47"/>
    <w:rsid w:val="00061678"/>
    <w:rsid w:val="00073700"/>
    <w:rsid w:val="0008431F"/>
    <w:rsid w:val="000B2A20"/>
    <w:rsid w:val="000B2F22"/>
    <w:rsid w:val="000C1674"/>
    <w:rsid w:val="000D019F"/>
    <w:rsid w:val="000E7404"/>
    <w:rsid w:val="00120C21"/>
    <w:rsid w:val="00124AF1"/>
    <w:rsid w:val="001324DA"/>
    <w:rsid w:val="00133342"/>
    <w:rsid w:val="0014085A"/>
    <w:rsid w:val="00147FD1"/>
    <w:rsid w:val="001534A5"/>
    <w:rsid w:val="00153837"/>
    <w:rsid w:val="00161920"/>
    <w:rsid w:val="00162CD3"/>
    <w:rsid w:val="00164D34"/>
    <w:rsid w:val="001745DD"/>
    <w:rsid w:val="001849C6"/>
    <w:rsid w:val="00190EE8"/>
    <w:rsid w:val="001918D7"/>
    <w:rsid w:val="001B628A"/>
    <w:rsid w:val="001C4B5F"/>
    <w:rsid w:val="001C72B8"/>
    <w:rsid w:val="001E534D"/>
    <w:rsid w:val="001E7E99"/>
    <w:rsid w:val="001E7EBD"/>
    <w:rsid w:val="001F2329"/>
    <w:rsid w:val="00210E45"/>
    <w:rsid w:val="00212C8B"/>
    <w:rsid w:val="00245C0A"/>
    <w:rsid w:val="002466DD"/>
    <w:rsid w:val="00247F36"/>
    <w:rsid w:val="00257E54"/>
    <w:rsid w:val="0028729E"/>
    <w:rsid w:val="002902D6"/>
    <w:rsid w:val="00292887"/>
    <w:rsid w:val="002968CF"/>
    <w:rsid w:val="002C409A"/>
    <w:rsid w:val="002F334B"/>
    <w:rsid w:val="002F7622"/>
    <w:rsid w:val="003073ED"/>
    <w:rsid w:val="003106CB"/>
    <w:rsid w:val="00310CDF"/>
    <w:rsid w:val="00314F3A"/>
    <w:rsid w:val="003166A3"/>
    <w:rsid w:val="003211C0"/>
    <w:rsid w:val="0032516D"/>
    <w:rsid w:val="00335014"/>
    <w:rsid w:val="00335A27"/>
    <w:rsid w:val="00340538"/>
    <w:rsid w:val="00340F19"/>
    <w:rsid w:val="00345B65"/>
    <w:rsid w:val="00352BFB"/>
    <w:rsid w:val="0037068B"/>
    <w:rsid w:val="00376152"/>
    <w:rsid w:val="0038072C"/>
    <w:rsid w:val="00385DB7"/>
    <w:rsid w:val="003879A6"/>
    <w:rsid w:val="00391C86"/>
    <w:rsid w:val="0039763F"/>
    <w:rsid w:val="003B1BCE"/>
    <w:rsid w:val="003B5A3F"/>
    <w:rsid w:val="003D7CED"/>
    <w:rsid w:val="003F2F24"/>
    <w:rsid w:val="00423837"/>
    <w:rsid w:val="00436A4C"/>
    <w:rsid w:val="00494188"/>
    <w:rsid w:val="004942E9"/>
    <w:rsid w:val="00495DA1"/>
    <w:rsid w:val="004A0A2F"/>
    <w:rsid w:val="004A0E6B"/>
    <w:rsid w:val="004A1B55"/>
    <w:rsid w:val="004B0E32"/>
    <w:rsid w:val="004B1E75"/>
    <w:rsid w:val="004B3330"/>
    <w:rsid w:val="004B4322"/>
    <w:rsid w:val="004C331F"/>
    <w:rsid w:val="004C4065"/>
    <w:rsid w:val="004F1C52"/>
    <w:rsid w:val="00503F67"/>
    <w:rsid w:val="00504136"/>
    <w:rsid w:val="0053528A"/>
    <w:rsid w:val="00537994"/>
    <w:rsid w:val="005823EE"/>
    <w:rsid w:val="00591754"/>
    <w:rsid w:val="005942C3"/>
    <w:rsid w:val="005A0AA4"/>
    <w:rsid w:val="005C0D9B"/>
    <w:rsid w:val="005C6F94"/>
    <w:rsid w:val="005D14FE"/>
    <w:rsid w:val="005F7E66"/>
    <w:rsid w:val="00600BAB"/>
    <w:rsid w:val="0060304A"/>
    <w:rsid w:val="00604979"/>
    <w:rsid w:val="0061163A"/>
    <w:rsid w:val="00622036"/>
    <w:rsid w:val="006357A7"/>
    <w:rsid w:val="006401D4"/>
    <w:rsid w:val="0064398E"/>
    <w:rsid w:val="00650FC9"/>
    <w:rsid w:val="00652072"/>
    <w:rsid w:val="00662F40"/>
    <w:rsid w:val="006771A8"/>
    <w:rsid w:val="006B0748"/>
    <w:rsid w:val="006B0ECC"/>
    <w:rsid w:val="006B6935"/>
    <w:rsid w:val="006D3220"/>
    <w:rsid w:val="006D40B2"/>
    <w:rsid w:val="006F15CA"/>
    <w:rsid w:val="006F1839"/>
    <w:rsid w:val="006F73E9"/>
    <w:rsid w:val="00706744"/>
    <w:rsid w:val="00712430"/>
    <w:rsid w:val="007178CB"/>
    <w:rsid w:val="0074256F"/>
    <w:rsid w:val="00747944"/>
    <w:rsid w:val="00751244"/>
    <w:rsid w:val="00756BF5"/>
    <w:rsid w:val="007703DB"/>
    <w:rsid w:val="00772C0C"/>
    <w:rsid w:val="0078342F"/>
    <w:rsid w:val="00783EFA"/>
    <w:rsid w:val="0078404D"/>
    <w:rsid w:val="007905C5"/>
    <w:rsid w:val="007B6B2F"/>
    <w:rsid w:val="007B729D"/>
    <w:rsid w:val="007D3C5C"/>
    <w:rsid w:val="007E3FB9"/>
    <w:rsid w:val="00800392"/>
    <w:rsid w:val="00806177"/>
    <w:rsid w:val="00807D0A"/>
    <w:rsid w:val="00812577"/>
    <w:rsid w:val="00840794"/>
    <w:rsid w:val="0084552C"/>
    <w:rsid w:val="008507B5"/>
    <w:rsid w:val="00860ED7"/>
    <w:rsid w:val="0086399A"/>
    <w:rsid w:val="0087004D"/>
    <w:rsid w:val="00877285"/>
    <w:rsid w:val="00881EB2"/>
    <w:rsid w:val="00892C9C"/>
    <w:rsid w:val="008B07AB"/>
    <w:rsid w:val="008B51D0"/>
    <w:rsid w:val="008B5893"/>
    <w:rsid w:val="008B7ACB"/>
    <w:rsid w:val="008D07CF"/>
    <w:rsid w:val="008D2AC3"/>
    <w:rsid w:val="0091008A"/>
    <w:rsid w:val="00916755"/>
    <w:rsid w:val="00921E8F"/>
    <w:rsid w:val="00946BE2"/>
    <w:rsid w:val="0096095E"/>
    <w:rsid w:val="00962F70"/>
    <w:rsid w:val="0096595B"/>
    <w:rsid w:val="00965BD8"/>
    <w:rsid w:val="009822D6"/>
    <w:rsid w:val="009824A4"/>
    <w:rsid w:val="00983A57"/>
    <w:rsid w:val="00986A07"/>
    <w:rsid w:val="00996B90"/>
    <w:rsid w:val="009B07DF"/>
    <w:rsid w:val="009B337B"/>
    <w:rsid w:val="009D437D"/>
    <w:rsid w:val="009D7B59"/>
    <w:rsid w:val="009E6F76"/>
    <w:rsid w:val="00A15B8E"/>
    <w:rsid w:val="00A16CF6"/>
    <w:rsid w:val="00A41B5F"/>
    <w:rsid w:val="00A616E3"/>
    <w:rsid w:val="00A709B8"/>
    <w:rsid w:val="00A91561"/>
    <w:rsid w:val="00A97E33"/>
    <w:rsid w:val="00AA1D6E"/>
    <w:rsid w:val="00AA7B89"/>
    <w:rsid w:val="00AE03B1"/>
    <w:rsid w:val="00B01609"/>
    <w:rsid w:val="00B02F0A"/>
    <w:rsid w:val="00B079EC"/>
    <w:rsid w:val="00B12902"/>
    <w:rsid w:val="00B1674F"/>
    <w:rsid w:val="00B20A21"/>
    <w:rsid w:val="00B3014C"/>
    <w:rsid w:val="00B31B44"/>
    <w:rsid w:val="00B3721C"/>
    <w:rsid w:val="00B53FDA"/>
    <w:rsid w:val="00B64F38"/>
    <w:rsid w:val="00B657D5"/>
    <w:rsid w:val="00B77F4A"/>
    <w:rsid w:val="00BA25C3"/>
    <w:rsid w:val="00BA798A"/>
    <w:rsid w:val="00BD3625"/>
    <w:rsid w:val="00BE0539"/>
    <w:rsid w:val="00BE09D7"/>
    <w:rsid w:val="00BE1C06"/>
    <w:rsid w:val="00BE5469"/>
    <w:rsid w:val="00BE7A52"/>
    <w:rsid w:val="00BF7055"/>
    <w:rsid w:val="00C24590"/>
    <w:rsid w:val="00C37C90"/>
    <w:rsid w:val="00C40C07"/>
    <w:rsid w:val="00C40DC8"/>
    <w:rsid w:val="00C444CD"/>
    <w:rsid w:val="00C55F8B"/>
    <w:rsid w:val="00C6495D"/>
    <w:rsid w:val="00C64D62"/>
    <w:rsid w:val="00C922B5"/>
    <w:rsid w:val="00C93FFB"/>
    <w:rsid w:val="00CA0792"/>
    <w:rsid w:val="00CE6F44"/>
    <w:rsid w:val="00CE70FC"/>
    <w:rsid w:val="00CF2DA3"/>
    <w:rsid w:val="00CF4CC8"/>
    <w:rsid w:val="00D1078C"/>
    <w:rsid w:val="00D11A59"/>
    <w:rsid w:val="00D26DB8"/>
    <w:rsid w:val="00D47943"/>
    <w:rsid w:val="00D562C2"/>
    <w:rsid w:val="00D708B6"/>
    <w:rsid w:val="00D74A1C"/>
    <w:rsid w:val="00D875DE"/>
    <w:rsid w:val="00D94EDF"/>
    <w:rsid w:val="00DC2A1A"/>
    <w:rsid w:val="00DD4E82"/>
    <w:rsid w:val="00DD6194"/>
    <w:rsid w:val="00DE1BAB"/>
    <w:rsid w:val="00DF42FD"/>
    <w:rsid w:val="00DF74F3"/>
    <w:rsid w:val="00E15263"/>
    <w:rsid w:val="00E168BE"/>
    <w:rsid w:val="00E22D11"/>
    <w:rsid w:val="00E23142"/>
    <w:rsid w:val="00E37D07"/>
    <w:rsid w:val="00E477CF"/>
    <w:rsid w:val="00E5245E"/>
    <w:rsid w:val="00E5472F"/>
    <w:rsid w:val="00E557F0"/>
    <w:rsid w:val="00E608BB"/>
    <w:rsid w:val="00E71162"/>
    <w:rsid w:val="00E82007"/>
    <w:rsid w:val="00E833A5"/>
    <w:rsid w:val="00E86F6E"/>
    <w:rsid w:val="00E92F13"/>
    <w:rsid w:val="00EB4B92"/>
    <w:rsid w:val="00EB5521"/>
    <w:rsid w:val="00EC2585"/>
    <w:rsid w:val="00EC4943"/>
    <w:rsid w:val="00EE667A"/>
    <w:rsid w:val="00EF7303"/>
    <w:rsid w:val="00EF7ABE"/>
    <w:rsid w:val="00F0085B"/>
    <w:rsid w:val="00F11C6A"/>
    <w:rsid w:val="00F1456B"/>
    <w:rsid w:val="00F222C8"/>
    <w:rsid w:val="00F33E11"/>
    <w:rsid w:val="00F40D0E"/>
    <w:rsid w:val="00F44798"/>
    <w:rsid w:val="00F77526"/>
    <w:rsid w:val="00FA2828"/>
    <w:rsid w:val="00FB05E6"/>
    <w:rsid w:val="00FB0F65"/>
    <w:rsid w:val="00FB5192"/>
    <w:rsid w:val="00FC2D4F"/>
    <w:rsid w:val="00FF0976"/>
    <w:rsid w:val="00FF1891"/>
    <w:rsid w:val="00FF56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48510"/>
  <w15:chartTrackingRefBased/>
  <w15:docId w15:val="{5E793A80-D6B4-4E1B-8703-53715DB0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B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A1B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1B55"/>
  </w:style>
  <w:style w:type="paragraph" w:styleId="Encabezado">
    <w:name w:val="header"/>
    <w:basedOn w:val="Normal"/>
    <w:link w:val="EncabezadoCar"/>
    <w:uiPriority w:val="99"/>
    <w:unhideWhenUsed/>
    <w:rsid w:val="008003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392"/>
  </w:style>
  <w:style w:type="paragraph" w:customStyle="1" w:styleId="Default">
    <w:name w:val="Default"/>
    <w:rsid w:val="004B3330"/>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712430"/>
    <w:rPr>
      <w:color w:val="0563C1" w:themeColor="hyperlink"/>
      <w:u w:val="single"/>
    </w:rPr>
  </w:style>
  <w:style w:type="character" w:styleId="Mencinsinresolver">
    <w:name w:val="Unresolved Mention"/>
    <w:basedOn w:val="Fuentedeprrafopredeter"/>
    <w:uiPriority w:val="99"/>
    <w:semiHidden/>
    <w:unhideWhenUsed/>
    <w:rsid w:val="00712430"/>
    <w:rPr>
      <w:color w:val="605E5C"/>
      <w:shd w:val="clear" w:color="auto" w:fill="E1DFDD"/>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
    <w:basedOn w:val="Normal"/>
    <w:link w:val="PrrafodelistaCar"/>
    <w:uiPriority w:val="34"/>
    <w:qFormat/>
    <w:rsid w:val="00423837"/>
    <w:pPr>
      <w:spacing w:after="0" w:line="240" w:lineRule="auto"/>
      <w:ind w:left="720"/>
      <w:contextualSpacing/>
    </w:pPr>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FC2D4F"/>
    <w:rPr>
      <w:sz w:val="24"/>
    </w:rPr>
  </w:style>
  <w:style w:type="paragraph" w:customStyle="1" w:styleId="Style1">
    <w:name w:val="Style 1"/>
    <w:basedOn w:val="Normal"/>
    <w:uiPriority w:val="99"/>
    <w:rsid w:val="00FC2D4F"/>
    <w:pPr>
      <w:widowControl w:val="0"/>
      <w:autoSpaceDE w:val="0"/>
      <w:autoSpaceDN w:val="0"/>
      <w:adjustRightInd w:val="0"/>
      <w:spacing w:after="0" w:line="240" w:lineRule="auto"/>
      <w:ind w:left="851" w:right="851"/>
      <w:jc w:val="both"/>
    </w:pPr>
    <w:rPr>
      <w:rFonts w:ascii="Times New Roman" w:eastAsiaTheme="minorEastAsia" w:hAnsi="Times New Roman" w:cs="Times New Roman"/>
      <w:sz w:val="24"/>
      <w:szCs w:val="24"/>
      <w:lang w:val="en-US" w:eastAsia="es-CR"/>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FC2D4F"/>
    <w:rPr>
      <w:rFonts w:ascii="Times New Roman" w:eastAsia="Times New Roman" w:hAnsi="Times New Roman" w:cs="Times New Roman"/>
      <w:sz w:val="20"/>
      <w:szCs w:val="20"/>
      <w:lang w:val="es-ES" w:eastAsia="es-MX"/>
    </w:rPr>
  </w:style>
  <w:style w:type="paragraph" w:styleId="Textosinformato">
    <w:name w:val="Plain Text"/>
    <w:basedOn w:val="Normal"/>
    <w:link w:val="TextosinformatoCar"/>
    <w:rsid w:val="00F11C6A"/>
    <w:pPr>
      <w:spacing w:after="0" w:line="240" w:lineRule="auto"/>
    </w:pPr>
    <w:rPr>
      <w:rFonts w:ascii="Courier New" w:eastAsia="Times New Roman" w:hAnsi="Courier New" w:cs="Times New Roman"/>
      <w:sz w:val="24"/>
      <w:szCs w:val="24"/>
      <w:lang w:val="es-ES" w:eastAsia="es-ES"/>
    </w:rPr>
  </w:style>
  <w:style w:type="character" w:customStyle="1" w:styleId="TextosinformatoCar">
    <w:name w:val="Texto sin formato Car"/>
    <w:basedOn w:val="Fuentedeprrafopredeter"/>
    <w:link w:val="Textosinformato"/>
    <w:rsid w:val="00F11C6A"/>
    <w:rPr>
      <w:rFonts w:ascii="Courier New" w:eastAsia="Times New Roman" w:hAnsi="Courier New" w:cs="Times New Roman"/>
      <w:sz w:val="24"/>
      <w:szCs w:val="24"/>
      <w:lang w:val="es-ES" w:eastAsia="es-ES"/>
    </w:rPr>
  </w:style>
  <w:style w:type="paragraph" w:customStyle="1" w:styleId="Style3">
    <w:name w:val="Style 3"/>
    <w:basedOn w:val="Normal"/>
    <w:uiPriority w:val="99"/>
    <w:rsid w:val="00F11C6A"/>
    <w:pPr>
      <w:widowControl w:val="0"/>
      <w:autoSpaceDE w:val="0"/>
      <w:autoSpaceDN w:val="0"/>
      <w:adjustRightInd w:val="0"/>
      <w:spacing w:after="0" w:line="240" w:lineRule="auto"/>
    </w:pPr>
    <w:rPr>
      <w:rFonts w:ascii="Times New Roman" w:eastAsiaTheme="minorEastAsia" w:hAnsi="Times New Roman" w:cs="Times New Roman"/>
      <w:sz w:val="24"/>
      <w:szCs w:val="24"/>
      <w:lang w:val="en-US" w:eastAsia="es-CR"/>
    </w:rPr>
  </w:style>
  <w:style w:type="character" w:customStyle="1" w:styleId="CharacterStyle4">
    <w:name w:val="Character Style 4"/>
    <w:uiPriority w:val="99"/>
    <w:rsid w:val="00F11C6A"/>
    <w:rPr>
      <w:sz w:val="20"/>
    </w:rPr>
  </w:style>
  <w:style w:type="character" w:customStyle="1" w:styleId="CharacterStyle6">
    <w:name w:val="Character Style 6"/>
    <w:uiPriority w:val="99"/>
    <w:rsid w:val="00F11C6A"/>
    <w:rPr>
      <w:sz w:val="20"/>
      <w:szCs w:val="20"/>
    </w:rPr>
  </w:style>
  <w:style w:type="paragraph" w:customStyle="1" w:styleId="Style9">
    <w:name w:val="Style 9"/>
    <w:basedOn w:val="Normal"/>
    <w:uiPriority w:val="99"/>
    <w:rsid w:val="00F11C6A"/>
    <w:pPr>
      <w:widowControl w:val="0"/>
      <w:autoSpaceDE w:val="0"/>
      <w:autoSpaceDN w:val="0"/>
      <w:spacing w:before="252" w:after="0" w:line="240" w:lineRule="auto"/>
      <w:ind w:right="72"/>
    </w:pPr>
    <w:rPr>
      <w:rFonts w:ascii="Times New Roman" w:eastAsiaTheme="minorEastAsia" w:hAnsi="Times New Roman" w:cs="Times New Roman"/>
      <w:sz w:val="23"/>
      <w:szCs w:val="23"/>
      <w:lang w:val="en-US" w:eastAsia="es-CR"/>
    </w:rPr>
  </w:style>
  <w:style w:type="paragraph" w:customStyle="1" w:styleId="Style7">
    <w:name w:val="Style 7"/>
    <w:basedOn w:val="Normal"/>
    <w:uiPriority w:val="99"/>
    <w:rsid w:val="00F11C6A"/>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CR"/>
    </w:rPr>
  </w:style>
  <w:style w:type="paragraph" w:customStyle="1" w:styleId="Style11">
    <w:name w:val="Style 11"/>
    <w:basedOn w:val="Normal"/>
    <w:uiPriority w:val="99"/>
    <w:rsid w:val="00F11C6A"/>
    <w:pPr>
      <w:widowControl w:val="0"/>
      <w:autoSpaceDE w:val="0"/>
      <w:autoSpaceDN w:val="0"/>
      <w:spacing w:before="324" w:after="0" w:line="240" w:lineRule="auto"/>
      <w:ind w:left="864" w:right="864"/>
      <w:jc w:val="both"/>
    </w:pPr>
    <w:rPr>
      <w:rFonts w:ascii="Times New Roman" w:eastAsiaTheme="minorEastAsia" w:hAnsi="Times New Roman" w:cs="Times New Roman"/>
      <w:sz w:val="21"/>
      <w:szCs w:val="21"/>
      <w:lang w:val="en-US" w:eastAsia="es-CR"/>
    </w:rPr>
  </w:style>
  <w:style w:type="character" w:customStyle="1" w:styleId="CharacterStyle5">
    <w:name w:val="Character Style 5"/>
    <w:uiPriority w:val="99"/>
    <w:rsid w:val="00F11C6A"/>
    <w:rPr>
      <w:sz w:val="21"/>
    </w:rPr>
  </w:style>
  <w:style w:type="paragraph" w:styleId="Sangranormal">
    <w:name w:val="Normal Indent"/>
    <w:basedOn w:val="Normal"/>
    <w:semiHidden/>
    <w:rsid w:val="00F11C6A"/>
    <w:pPr>
      <w:widowControl w:val="0"/>
      <w:spacing w:after="0" w:line="360" w:lineRule="auto"/>
      <w:ind w:firstLine="567"/>
      <w:jc w:val="both"/>
    </w:pPr>
    <w:rPr>
      <w:rFonts w:ascii="Courier New" w:eastAsia="Times New Roman" w:hAnsi="Courier New"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2130">
      <w:bodyDiv w:val="1"/>
      <w:marLeft w:val="0"/>
      <w:marRight w:val="0"/>
      <w:marTop w:val="0"/>
      <w:marBottom w:val="0"/>
      <w:divBdr>
        <w:top w:val="none" w:sz="0" w:space="0" w:color="auto"/>
        <w:left w:val="none" w:sz="0" w:space="0" w:color="auto"/>
        <w:bottom w:val="none" w:sz="0" w:space="0" w:color="auto"/>
        <w:right w:val="none" w:sz="0" w:space="0" w:color="auto"/>
      </w:divBdr>
    </w:div>
    <w:div w:id="19465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daalpizar@gmail.com" TargetMode="External"/><Relationship Id="rId3" Type="http://schemas.openxmlformats.org/officeDocument/2006/relationships/settings" Target="settings.xml"/><Relationship Id="rId7" Type="http://schemas.openxmlformats.org/officeDocument/2006/relationships/hyperlink" Target="mailto:hildaalpiza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ildaalpizar@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7710</Words>
  <Characters>42409</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Licda. Tatiana Montero Salguero</dc:creator>
  <cp:keywords/>
  <dc:description/>
  <cp:lastModifiedBy>Tatiana Montero Salguero</cp:lastModifiedBy>
  <cp:revision>4</cp:revision>
  <cp:lastPrinted>2024-12-02T14:48:00Z</cp:lastPrinted>
  <dcterms:created xsi:type="dcterms:W3CDTF">2024-12-20T16:02:00Z</dcterms:created>
  <dcterms:modified xsi:type="dcterms:W3CDTF">2024-12-20T16:12:00Z</dcterms:modified>
</cp:coreProperties>
</file>